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095629"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095629" w:rsidP="00F06806">
            <w:pPr>
              <w:spacing w:line="500" w:lineRule="exact"/>
              <w:rPr>
                <w:b/>
                <w:bCs/>
                <w:sz w:val="24"/>
              </w:rPr>
            </w:pPr>
            <w:r w:rsidRPr="00095629">
              <w:rPr>
                <w:rFonts w:hint="eastAsia"/>
                <w:b/>
                <w:bCs/>
                <w:sz w:val="24"/>
              </w:rPr>
              <w:t>阳春市潭水中心卫生院供氧设备采购项目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095629" w:rsidRPr="00095629">
        <w:rPr>
          <w:b/>
          <w:bCs/>
          <w:sz w:val="24"/>
        </w:rPr>
        <w:t>HJ2019120552</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3934FD" w:rsidRPr="00B57AEA">
        <w:rPr>
          <w:rFonts w:ascii="黑体" w:eastAsia="黑体" w:hAnsi="宋体" w:hint="eastAsia"/>
          <w:b/>
          <w:bCs/>
          <w:sz w:val="28"/>
        </w:rPr>
        <w:t>1</w:t>
      </w:r>
      <w:r w:rsidR="00095629">
        <w:rPr>
          <w:rFonts w:ascii="黑体" w:eastAsia="黑体" w:hAnsi="宋体" w:hint="eastAsia"/>
          <w:b/>
          <w:bCs/>
          <w:sz w:val="28"/>
        </w:rPr>
        <w:t>2</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095629" w:rsidRDefault="00095629" w:rsidP="00B2258F">
            <w:pPr>
              <w:spacing w:line="260" w:lineRule="exact"/>
              <w:rPr>
                <w:bCs/>
                <w:sz w:val="18"/>
                <w:szCs w:val="18"/>
              </w:rPr>
            </w:pPr>
            <w:r w:rsidRPr="00095629">
              <w:rPr>
                <w:rFonts w:hint="eastAsia"/>
                <w:bCs/>
                <w:sz w:val="18"/>
                <w:szCs w:val="18"/>
              </w:rPr>
              <w:t>阳春市潭水中心卫生院供氧设备采购项目</w:t>
            </w:r>
          </w:p>
          <w:p w:rsidR="00B2258F" w:rsidRPr="00B57AEA" w:rsidRDefault="00095629" w:rsidP="00B2258F">
            <w:pPr>
              <w:spacing w:line="260" w:lineRule="exact"/>
              <w:rPr>
                <w:sz w:val="18"/>
                <w:szCs w:val="18"/>
              </w:rPr>
            </w:pPr>
            <w:r w:rsidRPr="00095629">
              <w:rPr>
                <w:bCs/>
                <w:sz w:val="18"/>
                <w:szCs w:val="18"/>
              </w:rPr>
              <w:t>HJ2019120552</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616320">
            <w:pPr>
              <w:spacing w:line="260" w:lineRule="exact"/>
              <w:rPr>
                <w:color w:val="FF0000"/>
                <w:sz w:val="18"/>
                <w:szCs w:val="18"/>
              </w:rPr>
            </w:pPr>
            <w:r w:rsidRPr="00B57AEA">
              <w:rPr>
                <w:rFonts w:hAnsi="宋体" w:hint="eastAsia"/>
                <w:sz w:val="18"/>
                <w:szCs w:val="18"/>
              </w:rPr>
              <w:t>人民币</w:t>
            </w:r>
            <w:r w:rsidR="00616320">
              <w:rPr>
                <w:rFonts w:hAnsi="宋体" w:hint="eastAsia"/>
                <w:sz w:val="18"/>
                <w:szCs w:val="18"/>
                <w:lang w:val="en-GB"/>
              </w:rPr>
              <w:t>49.8</w:t>
            </w:r>
            <w:r w:rsidR="00646AB3">
              <w:rPr>
                <w:rFonts w:hAnsi="宋体" w:hint="eastAsia"/>
                <w:sz w:val="18"/>
                <w:szCs w:val="18"/>
                <w:lang w:val="en-GB"/>
              </w:rPr>
              <w:t>万</w:t>
            </w:r>
            <w:r w:rsidRPr="00B57AEA">
              <w:rPr>
                <w:rFonts w:hAnsi="宋体" w:hint="eastAsia"/>
                <w:sz w:val="18"/>
                <w:szCs w:val="18"/>
              </w:rPr>
              <w:t>元</w:t>
            </w:r>
          </w:p>
        </w:tc>
      </w:tr>
      <w:tr w:rsidR="00FA1138" w:rsidRPr="00B57AEA" w:rsidTr="00095629">
        <w:trPr>
          <w:cantSplit/>
          <w:trHeight w:hRule="exact" w:val="283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BE4AC1">
            <w:pPr>
              <w:numPr>
                <w:ilvl w:val="0"/>
                <w:numId w:val="2"/>
              </w:numPr>
              <w:rPr>
                <w:sz w:val="18"/>
                <w:szCs w:val="18"/>
              </w:rPr>
            </w:pPr>
            <w:r w:rsidRPr="00B57AEA">
              <w:rPr>
                <w:rFonts w:hint="eastAsia"/>
                <w:sz w:val="18"/>
                <w:szCs w:val="18"/>
              </w:rPr>
              <w:t>供应商须是具备《政府采购法》第二十二条规定的条件；</w:t>
            </w:r>
          </w:p>
          <w:p w:rsidR="00BE4AC1" w:rsidRPr="00B57AEA" w:rsidRDefault="00BE4AC1" w:rsidP="00BE4AC1">
            <w:pPr>
              <w:ind w:left="420"/>
              <w:rPr>
                <w:sz w:val="18"/>
                <w:szCs w:val="18"/>
              </w:rPr>
            </w:pPr>
            <w:r w:rsidRPr="00B57AEA">
              <w:rPr>
                <w:sz w:val="18"/>
                <w:szCs w:val="18"/>
              </w:rPr>
              <w:t>1</w:t>
            </w:r>
            <w:r w:rsidRPr="00B57AEA">
              <w:rPr>
                <w:rFonts w:hint="eastAsia"/>
                <w:sz w:val="18"/>
                <w:szCs w:val="18"/>
              </w:rPr>
              <w:t>）具有独立承担民事责任的能力；</w:t>
            </w:r>
            <w:r w:rsidRPr="00B57AEA">
              <w:rPr>
                <w:sz w:val="18"/>
                <w:szCs w:val="18"/>
              </w:rPr>
              <w:br/>
              <w:t>2</w:t>
            </w:r>
            <w:r w:rsidRPr="00B57AEA">
              <w:rPr>
                <w:rFonts w:hint="eastAsia"/>
                <w:sz w:val="18"/>
                <w:szCs w:val="18"/>
              </w:rPr>
              <w:t>）具有良好的商业信誉和健全的财务会计制度；</w:t>
            </w:r>
            <w:r w:rsidRPr="00B57AEA">
              <w:rPr>
                <w:sz w:val="18"/>
                <w:szCs w:val="18"/>
              </w:rPr>
              <w:br/>
              <w:t>3</w:t>
            </w:r>
            <w:r w:rsidRPr="00B57AEA">
              <w:rPr>
                <w:rFonts w:hint="eastAsia"/>
                <w:sz w:val="18"/>
                <w:szCs w:val="18"/>
              </w:rPr>
              <w:t>）具有履行合同所必需的设备和专业技术能力；</w:t>
            </w:r>
            <w:r w:rsidRPr="00B57AEA">
              <w:rPr>
                <w:sz w:val="18"/>
                <w:szCs w:val="18"/>
              </w:rPr>
              <w:br/>
              <w:t>4</w:t>
            </w:r>
            <w:r w:rsidRPr="00B57AEA">
              <w:rPr>
                <w:rFonts w:hint="eastAsia"/>
                <w:sz w:val="18"/>
                <w:szCs w:val="18"/>
              </w:rPr>
              <w:t>）有依法缴纳税收和社会保障资金的良好记录；</w:t>
            </w:r>
            <w:r w:rsidRPr="00B57AEA">
              <w:rPr>
                <w:sz w:val="18"/>
                <w:szCs w:val="18"/>
              </w:rPr>
              <w:br/>
              <w:t>5</w:t>
            </w:r>
            <w:r w:rsidRPr="00B57AEA">
              <w:rPr>
                <w:rFonts w:hint="eastAsia"/>
                <w:sz w:val="18"/>
                <w:szCs w:val="18"/>
              </w:rPr>
              <w:t>）参加政府采购活动前三年内，在经营活动中没有重大违法记录；</w:t>
            </w:r>
            <w:r w:rsidRPr="00B57AEA">
              <w:rPr>
                <w:sz w:val="18"/>
                <w:szCs w:val="18"/>
              </w:rPr>
              <w:br/>
              <w:t>6</w:t>
            </w:r>
            <w:r w:rsidRPr="00B57AEA">
              <w:rPr>
                <w:rFonts w:hint="eastAsia"/>
                <w:sz w:val="18"/>
                <w:szCs w:val="18"/>
              </w:rPr>
              <w:t>）法律、政务法规规定的其他条件。</w:t>
            </w:r>
          </w:p>
          <w:p w:rsidR="00BE4AC1" w:rsidRPr="00B57AEA" w:rsidRDefault="00BE4AC1" w:rsidP="00BE4AC1">
            <w:pPr>
              <w:numPr>
                <w:ilvl w:val="0"/>
                <w:numId w:val="2"/>
              </w:numPr>
              <w:rPr>
                <w:sz w:val="18"/>
                <w:szCs w:val="18"/>
                <w:lang w:val="en-GB"/>
              </w:rPr>
            </w:pPr>
            <w:r w:rsidRPr="00B57AEA">
              <w:rPr>
                <w:rFonts w:hint="eastAsia"/>
                <w:sz w:val="18"/>
                <w:szCs w:val="18"/>
              </w:rPr>
              <w:t>供应商须是中华人民共和国境内合法注册，能独立承担民事责任的企业法</w:t>
            </w:r>
            <w:r w:rsidRPr="00B57AEA">
              <w:rPr>
                <w:rFonts w:ascii="宋体" w:hAnsi="宋体" w:cs="宋体" w:hint="eastAsia"/>
                <w:kern w:val="0"/>
              </w:rPr>
              <w:t>人</w:t>
            </w:r>
            <w:r w:rsidRPr="00B57AEA">
              <w:rPr>
                <w:rFonts w:ascii="宋体" w:hAnsi="宋体" w:cs="宋体" w:hint="eastAsia"/>
                <w:bCs/>
                <w:kern w:val="0"/>
              </w:rPr>
              <w:t>；</w:t>
            </w:r>
          </w:p>
          <w:p w:rsidR="00FA1138" w:rsidRPr="00D374BA" w:rsidRDefault="00F3617C" w:rsidP="00D600E2">
            <w:pPr>
              <w:numPr>
                <w:ilvl w:val="0"/>
                <w:numId w:val="2"/>
              </w:numPr>
              <w:rPr>
                <w:sz w:val="18"/>
                <w:szCs w:val="18"/>
                <w:lang w:val="en-GB"/>
              </w:rPr>
            </w:pPr>
            <w:r w:rsidRPr="00B57AEA">
              <w:rPr>
                <w:rFonts w:ascii="宋体" w:hAnsi="宋体" w:cs="宋体" w:hint="eastAsia"/>
                <w:bCs/>
                <w:kern w:val="0"/>
                <w:sz w:val="18"/>
                <w:szCs w:val="18"/>
              </w:rPr>
              <w:t>本项目</w:t>
            </w:r>
            <w:r w:rsidR="00C07597" w:rsidRPr="00B57AEA">
              <w:rPr>
                <w:rFonts w:ascii="宋体" w:hAnsi="宋体" w:cs="宋体" w:hint="eastAsia"/>
                <w:bCs/>
                <w:kern w:val="0"/>
                <w:sz w:val="18"/>
                <w:szCs w:val="18"/>
              </w:rPr>
              <w:t>不接受联合体投标</w:t>
            </w:r>
          </w:p>
          <w:p w:rsidR="00D374BA" w:rsidRPr="00B57AEA" w:rsidRDefault="00D374BA" w:rsidP="00D600E2">
            <w:pPr>
              <w:numPr>
                <w:ilvl w:val="0"/>
                <w:numId w:val="2"/>
              </w:numPr>
              <w:rPr>
                <w:sz w:val="18"/>
                <w:szCs w:val="18"/>
                <w:lang w:val="en-GB"/>
              </w:rPr>
            </w:pPr>
            <w:r w:rsidRPr="00D374B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57AEA" w:rsidRDefault="00FA1138" w:rsidP="00FA1138">
            <w:pPr>
              <w:rPr>
                <w:rFonts w:hAnsi="宋体"/>
                <w:sz w:val="18"/>
                <w:szCs w:val="18"/>
              </w:rPr>
            </w:pPr>
            <w:r w:rsidRPr="00B57AEA">
              <w:rPr>
                <w:rFonts w:hAnsi="宋体" w:hint="eastAsia"/>
                <w:sz w:val="18"/>
                <w:szCs w:val="18"/>
              </w:rPr>
              <w:t>公示时间：</w:t>
            </w:r>
            <w:r w:rsidRPr="00E970F5">
              <w:rPr>
                <w:rFonts w:hAnsi="宋体"/>
                <w:sz w:val="18"/>
                <w:szCs w:val="18"/>
              </w:rPr>
              <w:t>201</w:t>
            </w:r>
            <w:r w:rsidR="005A521F" w:rsidRPr="00E970F5">
              <w:rPr>
                <w:rFonts w:hAnsi="宋体" w:hint="eastAsia"/>
                <w:sz w:val="18"/>
                <w:szCs w:val="18"/>
              </w:rPr>
              <w:t>9</w:t>
            </w:r>
            <w:r w:rsidRPr="00E970F5">
              <w:rPr>
                <w:rFonts w:hAnsi="宋体"/>
                <w:sz w:val="18"/>
                <w:szCs w:val="18"/>
              </w:rPr>
              <w:t>年</w:t>
            </w:r>
            <w:r w:rsidR="00E970F5" w:rsidRPr="00E970F5">
              <w:rPr>
                <w:rFonts w:hAnsi="宋体" w:hint="eastAsia"/>
                <w:sz w:val="18"/>
                <w:szCs w:val="18"/>
              </w:rPr>
              <w:t>12</w:t>
            </w:r>
            <w:r w:rsidRPr="00E970F5">
              <w:rPr>
                <w:rFonts w:hAnsi="宋体"/>
                <w:sz w:val="18"/>
                <w:szCs w:val="18"/>
              </w:rPr>
              <w:t>月</w:t>
            </w:r>
            <w:r w:rsidR="00E970F5" w:rsidRPr="00E970F5">
              <w:rPr>
                <w:rFonts w:hAnsi="宋体" w:hint="eastAsia"/>
                <w:sz w:val="18"/>
                <w:szCs w:val="18"/>
              </w:rPr>
              <w:t>18</w:t>
            </w:r>
            <w:r w:rsidRPr="00E970F5">
              <w:rPr>
                <w:rFonts w:hAnsi="宋体"/>
                <w:sz w:val="18"/>
                <w:szCs w:val="18"/>
              </w:rPr>
              <w:t>日</w:t>
            </w:r>
            <w:r w:rsidRPr="00B57AEA">
              <w:rPr>
                <w:rFonts w:hAnsi="宋体" w:hint="eastAsia"/>
                <w:sz w:val="18"/>
                <w:szCs w:val="18"/>
              </w:rPr>
              <w:t>至</w:t>
            </w:r>
            <w:r w:rsidRPr="00E970F5">
              <w:rPr>
                <w:rFonts w:hAnsi="宋体" w:hint="eastAsia"/>
                <w:sz w:val="18"/>
                <w:szCs w:val="18"/>
              </w:rPr>
              <w:t>201</w:t>
            </w:r>
            <w:r w:rsidR="005A521F" w:rsidRPr="00E970F5">
              <w:rPr>
                <w:rFonts w:hAnsi="宋体" w:hint="eastAsia"/>
                <w:sz w:val="18"/>
                <w:szCs w:val="18"/>
              </w:rPr>
              <w:t>9</w:t>
            </w:r>
            <w:r w:rsidRPr="00E970F5">
              <w:rPr>
                <w:rFonts w:hAnsi="宋体" w:hint="eastAsia"/>
                <w:sz w:val="18"/>
                <w:szCs w:val="18"/>
              </w:rPr>
              <w:t>年</w:t>
            </w:r>
            <w:r w:rsidR="00E970F5" w:rsidRPr="00E970F5">
              <w:rPr>
                <w:rFonts w:hAnsi="宋体" w:hint="eastAsia"/>
                <w:sz w:val="18"/>
                <w:szCs w:val="18"/>
              </w:rPr>
              <w:t>12</w:t>
            </w:r>
            <w:r w:rsidRPr="00E970F5">
              <w:rPr>
                <w:rFonts w:hAnsi="宋体" w:hint="eastAsia"/>
                <w:sz w:val="18"/>
                <w:szCs w:val="18"/>
              </w:rPr>
              <w:t>月</w:t>
            </w:r>
            <w:r w:rsidR="00E970F5" w:rsidRPr="00E970F5">
              <w:rPr>
                <w:rFonts w:hAnsi="宋体" w:hint="eastAsia"/>
                <w:sz w:val="18"/>
                <w:szCs w:val="18"/>
              </w:rPr>
              <w:t>20</w:t>
            </w:r>
            <w:r w:rsidRPr="00E970F5">
              <w:rPr>
                <w:rFonts w:hAnsi="宋体" w:hint="eastAsia"/>
                <w:sz w:val="18"/>
                <w:szCs w:val="18"/>
              </w:rPr>
              <w:t>日</w:t>
            </w:r>
            <w:r w:rsidRPr="00B57AEA">
              <w:rPr>
                <w:rFonts w:hAnsi="宋体"/>
                <w:sz w:val="18"/>
                <w:szCs w:val="18"/>
              </w:rPr>
              <w:t>（北京时间）</w:t>
            </w:r>
          </w:p>
          <w:p w:rsidR="00FA1138" w:rsidRPr="00B57AEA" w:rsidRDefault="00FA1138" w:rsidP="00FA1138">
            <w:pPr>
              <w:ind w:firstLineChars="200" w:firstLine="360"/>
              <w:rPr>
                <w:sz w:val="18"/>
                <w:szCs w:val="18"/>
              </w:rPr>
            </w:pPr>
            <w:r w:rsidRPr="00B57AE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57AEA">
              <w:rPr>
                <w:rFonts w:hint="eastAsia"/>
                <w:sz w:val="18"/>
                <w:szCs w:val="18"/>
              </w:rPr>
              <w:t>我司</w:t>
            </w:r>
            <w:r w:rsidRPr="00B57AEA">
              <w:rPr>
                <w:sz w:val="18"/>
                <w:szCs w:val="18"/>
              </w:rPr>
              <w:t>提出质疑</w:t>
            </w:r>
            <w:r w:rsidRPr="00B57AEA">
              <w:rPr>
                <w:rFonts w:hint="eastAsia"/>
                <w:sz w:val="18"/>
                <w:szCs w:val="18"/>
              </w:rPr>
              <w:t>，</w:t>
            </w:r>
            <w:r w:rsidRPr="00B57AEA">
              <w:rPr>
                <w:rFonts w:hint="eastAsia"/>
                <w:sz w:val="18"/>
                <w:szCs w:val="18"/>
                <w:lang w:val="en-GB"/>
              </w:rPr>
              <w:t>质疑的</w:t>
            </w:r>
            <w:r w:rsidRPr="00B57AEA">
              <w:rPr>
                <w:rFonts w:hAnsi="宋体"/>
                <w:sz w:val="18"/>
                <w:szCs w:val="18"/>
              </w:rPr>
              <w:t>相关内容可直接填写《</w:t>
            </w:r>
            <w:hyperlink r:id="rId14" w:history="1">
              <w:r w:rsidRPr="00B57AEA">
                <w:rPr>
                  <w:rStyle w:val="a4"/>
                  <w:rFonts w:hAnsi="宋体" w:hint="eastAsia"/>
                  <w:b/>
                  <w:sz w:val="18"/>
                  <w:szCs w:val="18"/>
                </w:rPr>
                <w:t>采购文件质疑书</w:t>
              </w:r>
            </w:hyperlink>
            <w:r w:rsidRPr="00B57AEA">
              <w:rPr>
                <w:rFonts w:hAnsi="宋体"/>
                <w:sz w:val="18"/>
                <w:szCs w:val="18"/>
              </w:rPr>
              <w:t>》</w:t>
            </w:r>
            <w:r w:rsidRPr="00B57AEA">
              <w:rPr>
                <w:rFonts w:hAnsi="宋体" w:hint="eastAsia"/>
                <w:sz w:val="18"/>
                <w:szCs w:val="18"/>
              </w:rPr>
              <w:t>，并将相关书面材料一并交</w:t>
            </w:r>
            <w:r w:rsidRPr="00B57AEA">
              <w:rPr>
                <w:rFonts w:hAnsi="宋体"/>
                <w:sz w:val="18"/>
                <w:szCs w:val="18"/>
              </w:rPr>
              <w:t>我</w:t>
            </w:r>
            <w:r w:rsidRPr="00B57AEA">
              <w:rPr>
                <w:rFonts w:hAnsi="宋体" w:hint="eastAsia"/>
                <w:sz w:val="18"/>
                <w:szCs w:val="18"/>
              </w:rPr>
              <w:t>司</w:t>
            </w:r>
            <w:r w:rsidRPr="00B57AE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E970F5" w:rsidRDefault="00FA1138" w:rsidP="00FA1138">
            <w:pPr>
              <w:rPr>
                <w:rFonts w:hAnsi="宋体"/>
                <w:sz w:val="18"/>
                <w:szCs w:val="18"/>
              </w:rPr>
            </w:pPr>
            <w:r w:rsidRPr="00B57AEA">
              <w:rPr>
                <w:rFonts w:hAnsi="宋体" w:hint="eastAsia"/>
                <w:sz w:val="18"/>
                <w:szCs w:val="18"/>
              </w:rPr>
              <w:t>时</w:t>
            </w:r>
            <w:r w:rsidRPr="00B57AEA">
              <w:rPr>
                <w:sz w:val="18"/>
                <w:szCs w:val="18"/>
              </w:rPr>
              <w:t xml:space="preserve">  </w:t>
            </w:r>
            <w:r w:rsidRPr="00B57AEA">
              <w:rPr>
                <w:rFonts w:hAnsi="宋体" w:hint="eastAsia"/>
                <w:sz w:val="18"/>
                <w:szCs w:val="18"/>
              </w:rPr>
              <w:t>间：</w:t>
            </w:r>
            <w:r w:rsidR="00E970F5" w:rsidRPr="00E970F5">
              <w:rPr>
                <w:rFonts w:hAnsi="宋体"/>
                <w:sz w:val="18"/>
                <w:szCs w:val="18"/>
              </w:rPr>
              <w:t>201</w:t>
            </w:r>
            <w:r w:rsidR="00E970F5" w:rsidRPr="00E970F5">
              <w:rPr>
                <w:rFonts w:hAnsi="宋体" w:hint="eastAsia"/>
                <w:sz w:val="18"/>
                <w:szCs w:val="18"/>
              </w:rPr>
              <w:t>9</w:t>
            </w:r>
            <w:r w:rsidR="00E970F5" w:rsidRPr="00E970F5">
              <w:rPr>
                <w:rFonts w:hAnsi="宋体"/>
                <w:sz w:val="18"/>
                <w:szCs w:val="18"/>
              </w:rPr>
              <w:t>年</w:t>
            </w:r>
            <w:r w:rsidR="00E970F5" w:rsidRPr="00E970F5">
              <w:rPr>
                <w:rFonts w:hAnsi="宋体" w:hint="eastAsia"/>
                <w:sz w:val="18"/>
                <w:szCs w:val="18"/>
              </w:rPr>
              <w:t>12</w:t>
            </w:r>
            <w:r w:rsidR="00E970F5" w:rsidRPr="00E970F5">
              <w:rPr>
                <w:rFonts w:hAnsi="宋体"/>
                <w:sz w:val="18"/>
                <w:szCs w:val="18"/>
              </w:rPr>
              <w:t>月</w:t>
            </w:r>
            <w:r w:rsidR="00E970F5" w:rsidRPr="00E970F5">
              <w:rPr>
                <w:rFonts w:hAnsi="宋体" w:hint="eastAsia"/>
                <w:sz w:val="18"/>
                <w:szCs w:val="18"/>
              </w:rPr>
              <w:t>18</w:t>
            </w:r>
            <w:r w:rsidR="00E970F5" w:rsidRPr="00E970F5">
              <w:rPr>
                <w:rFonts w:hAnsi="宋体"/>
                <w:sz w:val="18"/>
                <w:szCs w:val="18"/>
              </w:rPr>
              <w:t>日</w:t>
            </w:r>
            <w:r w:rsidR="00E970F5" w:rsidRPr="00B57AEA">
              <w:rPr>
                <w:rFonts w:hAnsi="宋体" w:hint="eastAsia"/>
                <w:sz w:val="18"/>
                <w:szCs w:val="18"/>
              </w:rPr>
              <w:t>至</w:t>
            </w:r>
            <w:r w:rsidR="00E970F5" w:rsidRPr="00E970F5">
              <w:rPr>
                <w:rFonts w:hAnsi="宋体" w:hint="eastAsia"/>
                <w:sz w:val="18"/>
                <w:szCs w:val="18"/>
              </w:rPr>
              <w:t>2019</w:t>
            </w:r>
            <w:r w:rsidR="00E970F5" w:rsidRPr="00E970F5">
              <w:rPr>
                <w:rFonts w:hAnsi="宋体" w:hint="eastAsia"/>
                <w:sz w:val="18"/>
                <w:szCs w:val="18"/>
              </w:rPr>
              <w:t>年</w:t>
            </w:r>
            <w:r w:rsidR="00E970F5" w:rsidRPr="00E970F5">
              <w:rPr>
                <w:rFonts w:hAnsi="宋体" w:hint="eastAsia"/>
                <w:sz w:val="18"/>
                <w:szCs w:val="18"/>
              </w:rPr>
              <w:t>12</w:t>
            </w:r>
            <w:r w:rsidR="00E970F5" w:rsidRPr="00E970F5">
              <w:rPr>
                <w:rFonts w:hAnsi="宋体" w:hint="eastAsia"/>
                <w:sz w:val="18"/>
                <w:szCs w:val="18"/>
              </w:rPr>
              <w:t>月</w:t>
            </w:r>
            <w:r w:rsidR="00E970F5" w:rsidRPr="00E970F5">
              <w:rPr>
                <w:rFonts w:hAnsi="宋体" w:hint="eastAsia"/>
                <w:sz w:val="18"/>
                <w:szCs w:val="18"/>
              </w:rPr>
              <w:t>20</w:t>
            </w:r>
            <w:r w:rsidR="00E970F5" w:rsidRPr="00E970F5">
              <w:rPr>
                <w:rFonts w:hAnsi="宋体" w:hint="eastAsia"/>
                <w:sz w:val="18"/>
                <w:szCs w:val="18"/>
              </w:rPr>
              <w:t>日</w:t>
            </w:r>
            <w:r w:rsidRPr="00B57AEA">
              <w:rPr>
                <w:rFonts w:hAnsi="宋体" w:hint="eastAsia"/>
                <w:sz w:val="18"/>
                <w:szCs w:val="18"/>
              </w:rPr>
              <w:t>止（公休节假日除外）</w:t>
            </w:r>
          </w:p>
          <w:p w:rsidR="00FA1138" w:rsidRPr="00E970F5" w:rsidRDefault="00FA1138" w:rsidP="00FA1138">
            <w:pPr>
              <w:ind w:firstLineChars="400" w:firstLine="720"/>
              <w:rPr>
                <w:rFonts w:hAnsi="宋体"/>
                <w:sz w:val="18"/>
                <w:szCs w:val="18"/>
              </w:rPr>
            </w:pPr>
            <w:r w:rsidRPr="00B57AEA">
              <w:rPr>
                <w:rFonts w:hAnsi="宋体" w:hint="eastAsia"/>
                <w:sz w:val="18"/>
                <w:szCs w:val="18"/>
              </w:rPr>
              <w:t>上午</w:t>
            </w:r>
            <w:r w:rsidRPr="00E970F5">
              <w:rPr>
                <w:rFonts w:hAnsi="宋体"/>
                <w:sz w:val="18"/>
                <w:szCs w:val="18"/>
              </w:rPr>
              <w:t>9</w:t>
            </w:r>
            <w:r w:rsidRPr="00B57AEA">
              <w:rPr>
                <w:rFonts w:hAnsi="宋体" w:hint="eastAsia"/>
                <w:sz w:val="18"/>
                <w:szCs w:val="18"/>
              </w:rPr>
              <w:t>：</w:t>
            </w:r>
            <w:r w:rsidRPr="00E970F5">
              <w:rPr>
                <w:rFonts w:hAnsi="宋体"/>
                <w:sz w:val="18"/>
                <w:szCs w:val="18"/>
              </w:rPr>
              <w:t>00-12</w:t>
            </w:r>
            <w:r w:rsidRPr="00B57AEA">
              <w:rPr>
                <w:rFonts w:hAnsi="宋体" w:hint="eastAsia"/>
                <w:sz w:val="18"/>
                <w:szCs w:val="18"/>
              </w:rPr>
              <w:t>：</w:t>
            </w:r>
            <w:r w:rsidRPr="00E970F5">
              <w:rPr>
                <w:rFonts w:hAnsi="宋体"/>
                <w:sz w:val="18"/>
                <w:szCs w:val="18"/>
              </w:rPr>
              <w:t>00</w:t>
            </w:r>
            <w:r w:rsidRPr="00B57AEA">
              <w:rPr>
                <w:rFonts w:hAnsi="宋体" w:hint="eastAsia"/>
                <w:sz w:val="18"/>
                <w:szCs w:val="18"/>
              </w:rPr>
              <w:t>；下午</w:t>
            </w:r>
            <w:r w:rsidRPr="00E970F5">
              <w:rPr>
                <w:rFonts w:hAnsi="宋体"/>
                <w:sz w:val="18"/>
                <w:szCs w:val="18"/>
              </w:rPr>
              <w:t>2</w:t>
            </w:r>
            <w:r w:rsidRPr="00B57AEA">
              <w:rPr>
                <w:rFonts w:hAnsi="宋体" w:hint="eastAsia"/>
                <w:sz w:val="18"/>
                <w:szCs w:val="18"/>
              </w:rPr>
              <w:t>：</w:t>
            </w:r>
            <w:r w:rsidR="00313676" w:rsidRPr="00E970F5">
              <w:rPr>
                <w:rFonts w:hAnsi="宋体" w:hint="eastAsia"/>
                <w:sz w:val="18"/>
                <w:szCs w:val="18"/>
              </w:rPr>
              <w:t>3</w:t>
            </w:r>
            <w:r w:rsidRPr="00E970F5">
              <w:rPr>
                <w:rFonts w:hAnsi="宋体"/>
                <w:sz w:val="18"/>
                <w:szCs w:val="18"/>
              </w:rPr>
              <w:t>0-5</w:t>
            </w:r>
            <w:r w:rsidRPr="00B57AEA">
              <w:rPr>
                <w:rFonts w:hAnsi="宋体" w:hint="eastAsia"/>
                <w:sz w:val="18"/>
                <w:szCs w:val="18"/>
              </w:rPr>
              <w:t>：</w:t>
            </w:r>
            <w:r w:rsidRPr="00E970F5">
              <w:rPr>
                <w:rFonts w:hAnsi="宋体"/>
                <w:sz w:val="18"/>
                <w:szCs w:val="18"/>
              </w:rPr>
              <w:t>00</w:t>
            </w:r>
            <w:r w:rsidRPr="00B57AEA">
              <w:rPr>
                <w:rFonts w:hAnsi="宋体" w:hint="eastAsia"/>
                <w:sz w:val="18"/>
                <w:szCs w:val="18"/>
              </w:rPr>
              <w:t>（北京时间）</w:t>
            </w:r>
          </w:p>
          <w:p w:rsidR="00FA1138" w:rsidRPr="00B57AEA" w:rsidRDefault="00FA1138" w:rsidP="00FA1138">
            <w:pPr>
              <w:rPr>
                <w:sz w:val="18"/>
                <w:szCs w:val="18"/>
              </w:rPr>
            </w:pPr>
            <w:r w:rsidRPr="00B57AEA">
              <w:rPr>
                <w:rFonts w:hAnsi="宋体" w:hint="eastAsia"/>
                <w:sz w:val="18"/>
                <w:szCs w:val="18"/>
              </w:rPr>
              <w:t>地</w:t>
            </w:r>
            <w:r w:rsidRPr="00B57AEA">
              <w:rPr>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p w:rsidR="00FA1138" w:rsidRPr="00B57AEA" w:rsidRDefault="00FA1138" w:rsidP="00FA1138">
            <w:pPr>
              <w:ind w:left="540" w:hangingChars="300" w:hanging="540"/>
              <w:rPr>
                <w:sz w:val="18"/>
                <w:szCs w:val="18"/>
              </w:rPr>
            </w:pPr>
            <w:r w:rsidRPr="00B57AEA">
              <w:rPr>
                <w:rFonts w:hAnsi="宋体" w:hint="eastAsia"/>
                <w:sz w:val="18"/>
                <w:szCs w:val="18"/>
              </w:rPr>
              <w:t>方</w:t>
            </w:r>
            <w:r w:rsidRPr="00B57AEA">
              <w:rPr>
                <w:sz w:val="18"/>
                <w:szCs w:val="18"/>
              </w:rPr>
              <w:t xml:space="preserve">  </w:t>
            </w:r>
            <w:r w:rsidRPr="00B57AEA">
              <w:rPr>
                <w:rFonts w:hAnsi="宋体" w:hint="eastAsia"/>
                <w:sz w:val="18"/>
                <w:szCs w:val="18"/>
              </w:rPr>
              <w:t>式：带备以下证件</w:t>
            </w:r>
            <w:r w:rsidRPr="00B57AEA">
              <w:rPr>
                <w:rFonts w:hAnsi="宋体" w:hint="eastAsia"/>
                <w:b/>
                <w:sz w:val="18"/>
                <w:szCs w:val="18"/>
                <w:u w:val="single"/>
              </w:rPr>
              <w:t>原件</w:t>
            </w:r>
            <w:r w:rsidRPr="00B57AEA">
              <w:rPr>
                <w:rFonts w:hAnsi="宋体" w:hint="eastAsia"/>
                <w:sz w:val="18"/>
                <w:szCs w:val="18"/>
              </w:rPr>
              <w:t>及</w:t>
            </w:r>
            <w:r w:rsidRPr="00B57AEA">
              <w:rPr>
                <w:rFonts w:hAnsi="宋体" w:hint="eastAsia"/>
                <w:b/>
                <w:sz w:val="18"/>
                <w:szCs w:val="18"/>
                <w:u w:val="single"/>
              </w:rPr>
              <w:t>加盖公章复印件</w:t>
            </w:r>
            <w:r w:rsidRPr="00B57AEA">
              <w:rPr>
                <w:rFonts w:hAnsi="宋体" w:hint="eastAsia"/>
                <w:sz w:val="18"/>
                <w:szCs w:val="18"/>
              </w:rPr>
              <w:t>一份现场领取（</w:t>
            </w:r>
            <w:r w:rsidRPr="00B57AEA">
              <w:rPr>
                <w:rFonts w:hAnsi="宋体" w:hint="eastAsia"/>
                <w:b/>
                <w:sz w:val="18"/>
                <w:szCs w:val="18"/>
                <w:u w:val="single"/>
              </w:rPr>
              <w:t>自备</w:t>
            </w:r>
            <w:r w:rsidRPr="00B57AEA">
              <w:rPr>
                <w:rFonts w:hAnsi="宋体"/>
                <w:b/>
                <w:sz w:val="18"/>
                <w:szCs w:val="18"/>
                <w:u w:val="single"/>
              </w:rPr>
              <w:t xml:space="preserve">U </w:t>
            </w:r>
            <w:r w:rsidRPr="00B57AEA">
              <w:rPr>
                <w:rFonts w:hAnsi="宋体" w:hint="eastAsia"/>
                <w:b/>
                <w:sz w:val="18"/>
                <w:szCs w:val="18"/>
                <w:u w:val="single"/>
              </w:rPr>
              <w:t>盘</w:t>
            </w:r>
            <w:r w:rsidRPr="00B57AEA">
              <w:rPr>
                <w:rFonts w:hAnsi="宋体" w:hint="eastAsia"/>
                <w:sz w:val="18"/>
                <w:szCs w:val="18"/>
              </w:rPr>
              <w:t>）：</w:t>
            </w:r>
          </w:p>
          <w:p w:rsidR="00FA1138" w:rsidRPr="00B57AEA" w:rsidRDefault="00FA1138" w:rsidP="00C028AF">
            <w:pPr>
              <w:numPr>
                <w:ilvl w:val="0"/>
                <w:numId w:val="14"/>
              </w:numPr>
              <w:rPr>
                <w:rFonts w:hAnsi="宋体"/>
                <w:sz w:val="18"/>
                <w:szCs w:val="18"/>
              </w:rPr>
            </w:pPr>
            <w:r w:rsidRPr="00B57AEA">
              <w:rPr>
                <w:rFonts w:hAnsi="宋体" w:hint="eastAsia"/>
                <w:sz w:val="18"/>
                <w:szCs w:val="18"/>
              </w:rPr>
              <w:t>《营业执照》或《事业单位法人证书》；</w:t>
            </w:r>
          </w:p>
          <w:p w:rsidR="00FA1138" w:rsidRPr="00B57AEA" w:rsidRDefault="00FA1138" w:rsidP="00FA1138">
            <w:pPr>
              <w:ind w:firstLineChars="400" w:firstLine="720"/>
              <w:rPr>
                <w:rFonts w:hAnsi="宋体"/>
                <w:sz w:val="18"/>
                <w:szCs w:val="18"/>
              </w:rPr>
            </w:pPr>
            <w:r w:rsidRPr="00B57AEA">
              <w:rPr>
                <w:rFonts w:hAnsi="宋体"/>
                <w:sz w:val="18"/>
                <w:szCs w:val="18"/>
              </w:rPr>
              <w:t xml:space="preserve">2.    </w:t>
            </w:r>
            <w:r w:rsidRPr="00B57AEA">
              <w:rPr>
                <w:rFonts w:hAnsi="宋体" w:hint="eastAsia"/>
                <w:sz w:val="18"/>
                <w:szCs w:val="18"/>
              </w:rPr>
              <w:t>税务登记证副本（地税、国税）复印件（三证合一不需提供）；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3.    </w:t>
            </w:r>
            <w:r w:rsidRPr="00B57AEA">
              <w:rPr>
                <w:rFonts w:hAnsi="宋体" w:hint="eastAsia"/>
                <w:sz w:val="18"/>
                <w:szCs w:val="18"/>
              </w:rPr>
              <w:t>组织机构代码证副本复印件（三证合一不需提供）；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4.    </w:t>
            </w:r>
            <w:r w:rsidRPr="00B57AEA">
              <w:rPr>
                <w:rFonts w:hAnsi="宋体" w:hint="eastAsia"/>
                <w:sz w:val="18"/>
                <w:szCs w:val="18"/>
              </w:rPr>
              <w:t>购买人身份证复印件；</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5.    </w:t>
            </w:r>
            <w:r w:rsidRPr="00B57AEA">
              <w:rPr>
                <w:rFonts w:hAnsi="宋体" w:hint="eastAsia"/>
                <w:sz w:val="18"/>
                <w:szCs w:val="18"/>
              </w:rPr>
              <w:t>法定代表人证明书或授权委托书复印件；</w:t>
            </w:r>
          </w:p>
          <w:p w:rsidR="00BE4AC1" w:rsidRPr="00B57AEA" w:rsidRDefault="00BE4AC1" w:rsidP="00FA1138">
            <w:pPr>
              <w:ind w:left="720" w:hangingChars="400" w:hanging="720"/>
              <w:rPr>
                <w:rFonts w:hAnsi="宋体"/>
                <w:sz w:val="18"/>
                <w:szCs w:val="18"/>
              </w:rPr>
            </w:pPr>
            <w:r w:rsidRPr="00B57AEA">
              <w:rPr>
                <w:rFonts w:hAnsi="宋体" w:hint="eastAsia"/>
                <w:sz w:val="18"/>
                <w:szCs w:val="18"/>
              </w:rPr>
              <w:t xml:space="preserve">        6.    </w:t>
            </w:r>
            <w:r w:rsidRPr="00B57AEA">
              <w:rPr>
                <w:rFonts w:hAnsi="宋体" w:hint="eastAsia"/>
                <w:sz w:val="18"/>
                <w:szCs w:val="18"/>
              </w:rPr>
              <w:t>购买标书登记表</w:t>
            </w:r>
            <w:r w:rsidR="007D2175" w:rsidRPr="00B57AEA">
              <w:rPr>
                <w:rFonts w:hAnsi="宋体" w:hint="eastAsia"/>
                <w:sz w:val="18"/>
                <w:szCs w:val="18"/>
              </w:rPr>
              <w:t>2</w:t>
            </w:r>
            <w:r w:rsidR="007D2175" w:rsidRPr="00B57AEA">
              <w:rPr>
                <w:rFonts w:hAnsi="宋体" w:hint="eastAsia"/>
                <w:sz w:val="18"/>
                <w:szCs w:val="18"/>
              </w:rPr>
              <w:t>份</w:t>
            </w:r>
          </w:p>
          <w:p w:rsidR="00BE4AC1" w:rsidRPr="00B57AEA" w:rsidRDefault="00BE4AC1" w:rsidP="00E970F5">
            <w:pPr>
              <w:ind w:left="723" w:hangingChars="400" w:hanging="723"/>
              <w:rPr>
                <w:rFonts w:hAnsi="宋体"/>
                <w:b/>
                <w:sz w:val="18"/>
                <w:szCs w:val="18"/>
              </w:rPr>
            </w:pPr>
            <w:r w:rsidRPr="00B57AEA">
              <w:rPr>
                <w:rFonts w:hAnsi="宋体" w:hint="eastAsia"/>
                <w:b/>
                <w:sz w:val="18"/>
                <w:szCs w:val="18"/>
              </w:rPr>
              <w:t>注：</w:t>
            </w:r>
            <w:r w:rsidRPr="00B57AEA">
              <w:rPr>
                <w:rFonts w:hAnsi="宋体" w:hint="eastAsia"/>
                <w:b/>
                <w:sz w:val="18"/>
                <w:szCs w:val="18"/>
              </w:rPr>
              <w:t xml:space="preserve">   </w:t>
            </w:r>
            <w:r w:rsidRPr="00B57AEA">
              <w:rPr>
                <w:rFonts w:hAnsi="宋体" w:hint="eastAsia"/>
                <w:b/>
                <w:sz w:val="18"/>
                <w:szCs w:val="18"/>
              </w:rPr>
              <w:t>《购买标书登记表》可于阳春市宏建工程项目服务有限公司官网下载，网址见每页左下角页脚。</w:t>
            </w:r>
          </w:p>
          <w:p w:rsidR="00FA1138" w:rsidRPr="00B57AEA" w:rsidRDefault="00FA1138" w:rsidP="00BE4AC1">
            <w:pPr>
              <w:rPr>
                <w:rFonts w:hAnsi="宋体"/>
                <w:sz w:val="18"/>
                <w:szCs w:val="18"/>
              </w:rPr>
            </w:pPr>
            <w:r w:rsidRPr="00B57AEA">
              <w:rPr>
                <w:rFonts w:hAnsi="宋体" w:hint="eastAsia"/>
                <w:sz w:val="18"/>
                <w:szCs w:val="18"/>
              </w:rPr>
              <w:t>售</w:t>
            </w:r>
            <w:r w:rsidRPr="00B57AEA">
              <w:rPr>
                <w:sz w:val="18"/>
                <w:szCs w:val="18"/>
              </w:rPr>
              <w:t xml:space="preserve">  </w:t>
            </w:r>
            <w:r w:rsidRPr="00B57AEA">
              <w:rPr>
                <w:rFonts w:hAnsi="宋体" w:hint="eastAsia"/>
                <w:sz w:val="18"/>
                <w:szCs w:val="18"/>
              </w:rPr>
              <w:t>价：</w:t>
            </w:r>
            <w:r w:rsidR="00BE4AC1" w:rsidRPr="00B57AEA">
              <w:rPr>
                <w:rFonts w:hint="eastAsia"/>
                <w:sz w:val="18"/>
                <w:szCs w:val="18"/>
              </w:rPr>
              <w:t>200</w:t>
            </w:r>
            <w:r w:rsidRPr="00B57AEA">
              <w:rPr>
                <w:rFonts w:hAnsi="宋体" w:hint="eastAsia"/>
                <w:sz w:val="18"/>
                <w:szCs w:val="18"/>
              </w:rPr>
              <w:t>元</w:t>
            </w:r>
            <w:r w:rsidRPr="00B57AEA">
              <w:rPr>
                <w:sz w:val="18"/>
                <w:szCs w:val="18"/>
              </w:rPr>
              <w:t>/</w:t>
            </w:r>
            <w:r w:rsidRPr="00B57AEA">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57AEA" w:rsidRDefault="00FA1138" w:rsidP="00E970F5">
            <w:pPr>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Pr="00E970F5">
              <w:rPr>
                <w:rFonts w:hAnsi="宋体"/>
                <w:sz w:val="18"/>
                <w:szCs w:val="18"/>
              </w:rPr>
              <w:t>201</w:t>
            </w:r>
            <w:r w:rsidR="003934FD" w:rsidRPr="00E970F5">
              <w:rPr>
                <w:rFonts w:hAnsi="宋体" w:hint="eastAsia"/>
                <w:sz w:val="18"/>
                <w:szCs w:val="18"/>
              </w:rPr>
              <w:t>9</w:t>
            </w:r>
            <w:r w:rsidRPr="00E970F5">
              <w:rPr>
                <w:rFonts w:hAnsi="宋体" w:hint="eastAsia"/>
                <w:sz w:val="18"/>
                <w:szCs w:val="18"/>
              </w:rPr>
              <w:t>年</w:t>
            </w:r>
            <w:r w:rsidR="00E970F5" w:rsidRPr="00E970F5">
              <w:rPr>
                <w:rFonts w:hAnsi="宋体" w:hint="eastAsia"/>
                <w:sz w:val="18"/>
                <w:szCs w:val="18"/>
              </w:rPr>
              <w:t>12</w:t>
            </w:r>
            <w:r w:rsidRPr="00E970F5">
              <w:rPr>
                <w:rFonts w:hAnsi="宋体" w:hint="eastAsia"/>
                <w:sz w:val="18"/>
                <w:szCs w:val="18"/>
              </w:rPr>
              <w:t>月</w:t>
            </w:r>
            <w:r w:rsidR="00E970F5" w:rsidRPr="00E970F5">
              <w:rPr>
                <w:rFonts w:hAnsi="宋体" w:hint="eastAsia"/>
                <w:sz w:val="18"/>
                <w:szCs w:val="18"/>
              </w:rPr>
              <w:t>25</w:t>
            </w:r>
            <w:r w:rsidRPr="00E970F5">
              <w:rPr>
                <w:rFonts w:hAnsi="宋体" w:hint="eastAsia"/>
                <w:sz w:val="18"/>
                <w:szCs w:val="18"/>
              </w:rPr>
              <w:t>日</w:t>
            </w:r>
            <w:r w:rsidRPr="00B57AEA">
              <w:rPr>
                <w:rFonts w:hAnsi="宋体" w:hint="eastAsia"/>
                <w:sz w:val="18"/>
                <w:szCs w:val="18"/>
              </w:rPr>
              <w:t>上午</w:t>
            </w:r>
            <w:r w:rsidR="009A4395" w:rsidRPr="00E970F5">
              <w:rPr>
                <w:rFonts w:hAnsi="宋体" w:hint="eastAsia"/>
                <w:sz w:val="18"/>
                <w:szCs w:val="18"/>
              </w:rPr>
              <w:t>10:00</w:t>
            </w:r>
            <w:r w:rsidRPr="00B57AEA">
              <w:rPr>
                <w:rFonts w:hAnsi="宋体" w:hint="eastAsia"/>
                <w:sz w:val="18"/>
                <w:szCs w:val="18"/>
              </w:rPr>
              <w:t>止（北京时间）</w:t>
            </w:r>
          </w:p>
          <w:p w:rsidR="00FA1138" w:rsidRPr="00E970F5" w:rsidRDefault="00FA1138" w:rsidP="00E970F5">
            <w:pPr>
              <w:rPr>
                <w:rFonts w:hAnsi="宋体"/>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E970F5">
              <w:rPr>
                <w:rFonts w:hAnsi="宋体" w:hint="eastAsia"/>
                <w:sz w:val="18"/>
                <w:szCs w:val="18"/>
              </w:rPr>
              <w:t>阳春市宏建工程项目服务有限公司四楼（阳春市春城街道城云路</w:t>
            </w:r>
            <w:r w:rsidRPr="00E970F5">
              <w:rPr>
                <w:rFonts w:hAnsi="宋体"/>
                <w:sz w:val="18"/>
                <w:szCs w:val="18"/>
              </w:rPr>
              <w:t>272</w:t>
            </w:r>
            <w:r w:rsidRPr="00E970F5">
              <w:rPr>
                <w:rFonts w:hAnsi="宋体"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57AEA" w:rsidRDefault="00FA1138" w:rsidP="00E970F5">
            <w:pPr>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009A4395" w:rsidRPr="00E970F5">
              <w:rPr>
                <w:rFonts w:hAnsi="宋体"/>
                <w:sz w:val="18"/>
                <w:szCs w:val="18"/>
              </w:rPr>
              <w:t>201</w:t>
            </w:r>
            <w:r w:rsidR="003934FD" w:rsidRPr="00E970F5">
              <w:rPr>
                <w:rFonts w:hAnsi="宋体" w:hint="eastAsia"/>
                <w:sz w:val="18"/>
                <w:szCs w:val="18"/>
              </w:rPr>
              <w:t>9</w:t>
            </w:r>
            <w:r w:rsidR="009A4395" w:rsidRPr="00E970F5">
              <w:rPr>
                <w:rFonts w:hAnsi="宋体" w:hint="eastAsia"/>
                <w:sz w:val="18"/>
                <w:szCs w:val="18"/>
              </w:rPr>
              <w:t>年</w:t>
            </w:r>
            <w:r w:rsidR="00E970F5" w:rsidRPr="00E970F5">
              <w:rPr>
                <w:rFonts w:hAnsi="宋体" w:hint="eastAsia"/>
                <w:sz w:val="18"/>
                <w:szCs w:val="18"/>
              </w:rPr>
              <w:t>12</w:t>
            </w:r>
            <w:r w:rsidR="009A4395" w:rsidRPr="00E970F5">
              <w:rPr>
                <w:rFonts w:hAnsi="宋体" w:hint="eastAsia"/>
                <w:sz w:val="18"/>
                <w:szCs w:val="18"/>
              </w:rPr>
              <w:t>月</w:t>
            </w:r>
            <w:r w:rsidR="00E970F5" w:rsidRPr="00E970F5">
              <w:rPr>
                <w:rFonts w:hAnsi="宋体" w:hint="eastAsia"/>
                <w:sz w:val="18"/>
                <w:szCs w:val="18"/>
              </w:rPr>
              <w:t>25</w:t>
            </w:r>
            <w:r w:rsidR="009A4395" w:rsidRPr="00E970F5">
              <w:rPr>
                <w:rFonts w:hAnsi="宋体" w:hint="eastAsia"/>
                <w:sz w:val="18"/>
                <w:szCs w:val="18"/>
              </w:rPr>
              <w:t>日</w:t>
            </w:r>
            <w:r w:rsidR="009A4395" w:rsidRPr="00B57AEA">
              <w:rPr>
                <w:rFonts w:hAnsi="宋体" w:hint="eastAsia"/>
                <w:sz w:val="18"/>
                <w:szCs w:val="18"/>
              </w:rPr>
              <w:t>上午</w:t>
            </w:r>
            <w:r w:rsidR="009A4395" w:rsidRPr="00E970F5">
              <w:rPr>
                <w:rFonts w:hAnsi="宋体" w:hint="eastAsia"/>
                <w:sz w:val="18"/>
                <w:szCs w:val="18"/>
              </w:rPr>
              <w:t>10:00</w:t>
            </w:r>
            <w:r w:rsidRPr="00B57AEA">
              <w:rPr>
                <w:rFonts w:hAnsi="宋体" w:hint="eastAsia"/>
                <w:sz w:val="18"/>
                <w:szCs w:val="18"/>
              </w:rPr>
              <w:t>开始（北京时间）</w:t>
            </w:r>
          </w:p>
          <w:p w:rsidR="00FA1138" w:rsidRPr="00E970F5" w:rsidRDefault="00FA1138" w:rsidP="00E970F5">
            <w:pPr>
              <w:rPr>
                <w:rFonts w:hAnsi="宋体"/>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E970F5">
              <w:rPr>
                <w:rFonts w:hAnsi="宋体" w:hint="eastAsia"/>
                <w:sz w:val="18"/>
                <w:szCs w:val="18"/>
              </w:rPr>
              <w:t>阳春市宏建工程项目服务有限公司</w:t>
            </w:r>
            <w:r w:rsidR="00A24F66" w:rsidRPr="00E970F5">
              <w:rPr>
                <w:rFonts w:hAnsi="宋体" w:hint="eastAsia"/>
                <w:sz w:val="18"/>
                <w:szCs w:val="18"/>
              </w:rPr>
              <w:t>五</w:t>
            </w:r>
            <w:r w:rsidRPr="00E970F5">
              <w:rPr>
                <w:rFonts w:hAnsi="宋体" w:hint="eastAsia"/>
                <w:sz w:val="18"/>
                <w:szCs w:val="18"/>
              </w:rPr>
              <w:t>楼（阳春市春城街道城云路</w:t>
            </w:r>
            <w:r w:rsidRPr="00E970F5">
              <w:rPr>
                <w:rFonts w:hAnsi="宋体"/>
                <w:sz w:val="18"/>
                <w:szCs w:val="18"/>
              </w:rPr>
              <w:t>272</w:t>
            </w:r>
            <w:r w:rsidRPr="00E970F5">
              <w:rPr>
                <w:rFonts w:hAnsi="宋体"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E970F5" w:rsidRDefault="00FA1138" w:rsidP="00E970F5">
            <w:pPr>
              <w:rPr>
                <w:rFonts w:hAnsi="宋体"/>
                <w:sz w:val="18"/>
                <w:szCs w:val="18"/>
              </w:rPr>
            </w:pPr>
            <w:r w:rsidRPr="00B57AEA">
              <w:rPr>
                <w:rFonts w:hAnsi="宋体" w:hint="eastAsia"/>
                <w:sz w:val="18"/>
                <w:szCs w:val="18"/>
              </w:rPr>
              <w:t>采购人名称：</w:t>
            </w:r>
            <w:r w:rsidR="00095629" w:rsidRPr="00095629">
              <w:rPr>
                <w:rFonts w:hAnsi="宋体" w:hint="eastAsia"/>
                <w:sz w:val="18"/>
                <w:szCs w:val="18"/>
              </w:rPr>
              <w:t>阳春市潭水中心卫生院</w:t>
            </w:r>
          </w:p>
          <w:p w:rsidR="00FA1138" w:rsidRPr="00B57AEA" w:rsidRDefault="00FA1138" w:rsidP="00E970F5">
            <w:pPr>
              <w:rPr>
                <w:rFonts w:hAnsi="宋体"/>
                <w:sz w:val="18"/>
                <w:szCs w:val="18"/>
              </w:rPr>
            </w:pPr>
            <w:r w:rsidRPr="00E970F5">
              <w:rPr>
                <w:rFonts w:hAnsi="宋体" w:hint="eastAsia"/>
                <w:sz w:val="18"/>
                <w:szCs w:val="18"/>
              </w:rPr>
              <w:t>联系人：</w:t>
            </w:r>
            <w:r w:rsidR="00E970F5" w:rsidRPr="00E970F5">
              <w:rPr>
                <w:rFonts w:hAnsi="宋体" w:hint="eastAsia"/>
                <w:sz w:val="18"/>
                <w:szCs w:val="18"/>
              </w:rPr>
              <w:t>韦</w:t>
            </w:r>
            <w:r w:rsidR="005A521F" w:rsidRPr="00E970F5">
              <w:rPr>
                <w:rFonts w:hAnsi="宋体" w:hint="eastAsia"/>
                <w:sz w:val="18"/>
                <w:szCs w:val="18"/>
              </w:rPr>
              <w:t>先生</w:t>
            </w:r>
            <w:r w:rsidRPr="00E970F5">
              <w:rPr>
                <w:rFonts w:hAnsi="宋体" w:hint="eastAsia"/>
                <w:sz w:val="18"/>
                <w:szCs w:val="18"/>
              </w:rPr>
              <w:t xml:space="preserve">                     </w:t>
            </w:r>
            <w:r w:rsidRPr="00E970F5">
              <w:rPr>
                <w:rFonts w:hAnsi="宋体" w:hint="eastAsia"/>
                <w:sz w:val="18"/>
                <w:szCs w:val="18"/>
              </w:rPr>
              <w:t>电</w:t>
            </w:r>
            <w:r w:rsidRPr="00E970F5">
              <w:rPr>
                <w:rFonts w:hAnsi="宋体" w:hint="eastAsia"/>
                <w:sz w:val="18"/>
                <w:szCs w:val="18"/>
              </w:rPr>
              <w:t xml:space="preserve">  </w:t>
            </w:r>
            <w:r w:rsidRPr="00E970F5">
              <w:rPr>
                <w:rFonts w:hAnsi="宋体" w:hint="eastAsia"/>
                <w:sz w:val="18"/>
                <w:szCs w:val="18"/>
              </w:rPr>
              <w:t>话：</w:t>
            </w:r>
            <w:r w:rsidR="00E970F5">
              <w:rPr>
                <w:rFonts w:hAnsi="宋体" w:hint="eastAsia"/>
                <w:sz w:val="18"/>
                <w:szCs w:val="18"/>
              </w:rPr>
              <w:t>13829866989</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3934FD" w:rsidRPr="00B57AEA" w:rsidRDefault="003934FD" w:rsidP="00095629">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B57AEA">
        <w:rPr>
          <w:rFonts w:ascii="宋体-方正超大字符集" w:eastAsia="宋体-方正超大字符集" w:hAnsi="Times New Roman" w:hint="eastAsia"/>
          <w:sz w:val="32"/>
        </w:rPr>
        <w:lastRenderedPageBreak/>
        <w:t>一、</w:t>
      </w:r>
      <w:r w:rsidR="00F01ECB" w:rsidRPr="00B57AEA">
        <w:rPr>
          <w:rFonts w:ascii="宋体-方正超大字符集" w:eastAsia="宋体-方正超大字符集" w:hAnsi="Times New Roman" w:hint="eastAsia"/>
          <w:sz w:val="32"/>
        </w:rPr>
        <w:fldChar w:fldCharType="begin"/>
      </w:r>
      <w:r w:rsidRPr="00B57AEA">
        <w:rPr>
          <w:rFonts w:ascii="宋体-方正超大字符集" w:eastAsia="宋体-方正超大字符集" w:hAnsi="Times New Roman" w:hint="eastAsia"/>
          <w:sz w:val="32"/>
        </w:rPr>
        <w:instrText xml:space="preserve"> DOCVARIABLE  资质要求开始  \* MERGEFORMAT </w:instrText>
      </w:r>
      <w:r w:rsidR="00F01ECB" w:rsidRPr="00B57AEA">
        <w:rPr>
          <w:rFonts w:ascii="宋体-方正超大字符集" w:eastAsia="宋体-方正超大字符集" w:hAnsi="Times New Roman" w:hint="eastAsia"/>
          <w:sz w:val="32"/>
        </w:rPr>
        <w:fldChar w:fldCharType="end"/>
      </w:r>
      <w:bookmarkStart w:id="19" w:name="_Toc159385042"/>
      <w:r w:rsidRPr="00B57AEA">
        <w:rPr>
          <w:rFonts w:ascii="宋体-方正超大字符集" w:eastAsia="宋体-方正超大字符集" w:hAnsi="Times New Roman" w:hint="eastAsia"/>
          <w:sz w:val="32"/>
        </w:rPr>
        <w:t>供应商资格要求</w:t>
      </w:r>
      <w:bookmarkEnd w:id="19"/>
    </w:p>
    <w:p w:rsidR="00095629" w:rsidRDefault="00095629" w:rsidP="00095629">
      <w:pPr>
        <w:numPr>
          <w:ilvl w:val="0"/>
          <w:numId w:val="3"/>
        </w:numPr>
        <w:tabs>
          <w:tab w:val="left" w:pos="624"/>
        </w:tabs>
        <w:autoSpaceDE w:val="0"/>
        <w:autoSpaceDN w:val="0"/>
        <w:adjustRightInd w:val="0"/>
        <w:spacing w:line="360" w:lineRule="auto"/>
      </w:pPr>
      <w:r>
        <w:rPr>
          <w:rFonts w:ascii="宋体" w:hAnsi="宋体" w:hint="eastAsia"/>
        </w:rPr>
        <w:t>投标人应具备《中华人民共和国政府采购法》第二十二条规定的条件；</w:t>
      </w:r>
    </w:p>
    <w:p w:rsidR="00095629" w:rsidRDefault="00095629" w:rsidP="00095629">
      <w:pPr>
        <w:numPr>
          <w:ilvl w:val="0"/>
          <w:numId w:val="3"/>
        </w:numPr>
        <w:tabs>
          <w:tab w:val="left" w:pos="624"/>
        </w:tabs>
        <w:spacing w:line="360" w:lineRule="auto"/>
        <w:rPr>
          <w:rFonts w:ascii="宋体" w:hAnsi="宋体"/>
        </w:rPr>
      </w:pPr>
      <w:r>
        <w:rPr>
          <w:rFonts w:ascii="宋体" w:hAnsi="宋体" w:hint="eastAsia"/>
        </w:rPr>
        <w:t>投标人须是中华人民共和国境内合法注册，能独立承担民事责任并具有相关经营范围的法人；</w:t>
      </w:r>
    </w:p>
    <w:p w:rsidR="00095629" w:rsidRDefault="00095629" w:rsidP="00095629">
      <w:pPr>
        <w:numPr>
          <w:ilvl w:val="0"/>
          <w:numId w:val="3"/>
        </w:numPr>
        <w:tabs>
          <w:tab w:val="left" w:pos="624"/>
        </w:tabs>
        <w:spacing w:line="360" w:lineRule="auto"/>
        <w:rPr>
          <w:rFonts w:ascii="宋体" w:hAnsi="宋体"/>
        </w:rPr>
      </w:pPr>
      <w:r>
        <w:rPr>
          <w:rFonts w:ascii="宋体" w:hAnsi="宋体" w:hint="eastAsia"/>
        </w:rPr>
        <w:t>单位负责人为同一人或者存在直接控股、管理关系的不同供应商，不得参加同一合同项目下的政府采购活动；</w:t>
      </w:r>
    </w:p>
    <w:p w:rsidR="00095629" w:rsidRDefault="00095629" w:rsidP="00095629">
      <w:pPr>
        <w:numPr>
          <w:ilvl w:val="0"/>
          <w:numId w:val="3"/>
        </w:numPr>
        <w:tabs>
          <w:tab w:val="left" w:pos="624"/>
        </w:tabs>
        <w:spacing w:line="360" w:lineRule="auto"/>
        <w:rPr>
          <w:rFonts w:ascii="宋体" w:hAnsi="宋体"/>
        </w:rPr>
      </w:pPr>
      <w:r>
        <w:rPr>
          <w:rFonts w:ascii="宋体" w:hAnsi="宋体" w:hint="eastAsia"/>
        </w:rPr>
        <w:t>本项目不接受联合体投标；</w:t>
      </w:r>
    </w:p>
    <w:p w:rsidR="00095629" w:rsidRDefault="00095629" w:rsidP="00095629">
      <w:pPr>
        <w:pStyle w:val="af0"/>
        <w:numPr>
          <w:ilvl w:val="0"/>
          <w:numId w:val="3"/>
        </w:numPr>
        <w:tabs>
          <w:tab w:val="left" w:pos="540"/>
          <w:tab w:val="left" w:pos="624"/>
        </w:tabs>
        <w:adjustRightInd w:val="0"/>
        <w:snapToGrid w:val="0"/>
        <w:spacing w:line="360" w:lineRule="auto"/>
        <w:rPr>
          <w:rFonts w:hAnsi="宋体"/>
          <w:sz w:val="21"/>
        </w:rPr>
      </w:pPr>
      <w:r>
        <w:rPr>
          <w:rFonts w:hAnsi="宋体" w:hint="eastAsia"/>
          <w:sz w:val="21"/>
        </w:rPr>
        <w:t xml:space="preserve"> 投标人须购买招标文件。</w:t>
      </w:r>
    </w:p>
    <w:p w:rsidR="003934FD" w:rsidRPr="00B57AEA" w:rsidRDefault="003934FD" w:rsidP="003934FD">
      <w:pPr>
        <w:spacing w:line="360" w:lineRule="auto"/>
        <w:rPr>
          <w:color w:val="FF0000"/>
        </w:rPr>
      </w:pPr>
    </w:p>
    <w:p w:rsidR="003934FD" w:rsidRPr="00B57AEA" w:rsidRDefault="003934FD" w:rsidP="003934FD">
      <w:pPr>
        <w:pStyle w:val="2"/>
        <w:rPr>
          <w:rFonts w:ascii="宋体-方正超大字符集" w:eastAsia="宋体-方正超大字符集" w:hAnsi="Times New Roman"/>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B57AEA">
        <w:rPr>
          <w:rFonts w:ascii="宋体-方正超大字符集" w:eastAsia="宋体-方正超大字符集" w:hAnsi="Times New Roman" w:hint="eastAsia"/>
          <w:sz w:val="32"/>
        </w:rPr>
        <w:t>二、</w:t>
      </w:r>
      <w:r w:rsidR="00F01ECB" w:rsidRPr="00B57AEA">
        <w:rPr>
          <w:rFonts w:ascii="宋体-方正超大字符集" w:eastAsia="宋体-方正超大字符集" w:hAnsi="Times New Roman"/>
          <w:sz w:val="32"/>
        </w:rPr>
        <w:fldChar w:fldCharType="begin"/>
      </w:r>
      <w:r w:rsidRPr="00B57AEA">
        <w:rPr>
          <w:rFonts w:ascii="宋体-方正超大字符集" w:eastAsia="宋体-方正超大字符集" w:hAnsi="Times New Roman"/>
          <w:sz w:val="32"/>
        </w:rPr>
        <w:instrText xml:space="preserve"> </w:instrText>
      </w:r>
      <w:r w:rsidRPr="00B57AEA">
        <w:rPr>
          <w:rFonts w:ascii="宋体-方正超大字符集" w:eastAsia="宋体-方正超大字符集" w:hAnsi="Times New Roman" w:hint="eastAsia"/>
          <w:sz w:val="32"/>
        </w:rPr>
        <w:instrText>DOCVARIABLE  技术要求开始  \* MERGEFORMAT</w:instrText>
      </w:r>
      <w:r w:rsidRPr="00B57AEA">
        <w:rPr>
          <w:rFonts w:ascii="宋体-方正超大字符集" w:eastAsia="宋体-方正超大字符集" w:hAnsi="Times New Roman"/>
          <w:sz w:val="32"/>
        </w:rPr>
        <w:instrText xml:space="preserve"> </w:instrText>
      </w:r>
      <w:r w:rsidR="00F01ECB" w:rsidRPr="00B57AEA">
        <w:rPr>
          <w:rFonts w:ascii="宋体-方正超大字符集" w:eastAsia="宋体-方正超大字符集" w:hAnsi="Times New Roman"/>
          <w:sz w:val="32"/>
        </w:rPr>
        <w:fldChar w:fldCharType="end"/>
      </w:r>
      <w:bookmarkStart w:id="27" w:name="_Toc159385043"/>
      <w:r w:rsidRPr="00B57AEA">
        <w:rPr>
          <w:rFonts w:ascii="宋体-方正超大字符集" w:eastAsia="宋体-方正超大字符集" w:hAnsi="Times New Roman" w:hint="eastAsia"/>
          <w:sz w:val="32"/>
        </w:rPr>
        <w:t>采购项目要</w:t>
      </w:r>
      <w:bookmarkEnd w:id="20"/>
      <w:bookmarkEnd w:id="21"/>
      <w:bookmarkEnd w:id="22"/>
      <w:r w:rsidRPr="00B57AEA">
        <w:rPr>
          <w:rFonts w:ascii="宋体-方正超大字符集" w:eastAsia="宋体-方正超大字符集" w:hAnsi="Times New Roman" w:hint="eastAsia"/>
          <w:sz w:val="32"/>
        </w:rPr>
        <w:t>求</w:t>
      </w:r>
      <w:bookmarkEnd w:id="23"/>
      <w:bookmarkEnd w:id="24"/>
      <w:bookmarkEnd w:id="25"/>
      <w:bookmarkEnd w:id="26"/>
      <w:bookmarkEnd w:id="27"/>
    </w:p>
    <w:p w:rsidR="00095629" w:rsidRPr="000277C8" w:rsidRDefault="00095629" w:rsidP="00095629">
      <w:pPr>
        <w:autoSpaceDE w:val="0"/>
        <w:autoSpaceDN w:val="0"/>
        <w:adjustRightInd w:val="0"/>
        <w:spacing w:line="360" w:lineRule="auto"/>
        <w:jc w:val="center"/>
        <w:rPr>
          <w:rFonts w:ascii="_5b8b_4f53" w:hAnsi="_5b8b_4f53" w:cs="宋体" w:hint="eastAsia"/>
          <w:b/>
          <w:bCs/>
          <w:kern w:val="0"/>
          <w:sz w:val="30"/>
          <w:szCs w:val="30"/>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tbl>
      <w:tblPr>
        <w:tblW w:w="8416" w:type="dxa"/>
        <w:tblInd w:w="93" w:type="dxa"/>
        <w:tblLook w:val="04A0"/>
      </w:tblPr>
      <w:tblGrid>
        <w:gridCol w:w="913"/>
        <w:gridCol w:w="2784"/>
        <w:gridCol w:w="2371"/>
        <w:gridCol w:w="1174"/>
        <w:gridCol w:w="1174"/>
      </w:tblGrid>
      <w:tr w:rsidR="00095629" w:rsidRPr="00566F4E" w:rsidTr="00357B47">
        <w:trPr>
          <w:trHeight w:val="669"/>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bookmarkStart w:id="28" w:name="_Toc2262"/>
            <w:bookmarkStart w:id="29" w:name="_Toc28423"/>
            <w:bookmarkStart w:id="30" w:name="_Toc285"/>
            <w:bookmarkStart w:id="31" w:name="_Toc23872"/>
            <w:bookmarkStart w:id="32" w:name="_Toc21959"/>
            <w:bookmarkStart w:id="33" w:name="_Toc22923"/>
            <w:bookmarkStart w:id="34" w:name="_Toc29228"/>
            <w:bookmarkStart w:id="35" w:name="_Toc23723"/>
            <w:bookmarkStart w:id="36" w:name="_Toc405970057"/>
            <w:bookmarkStart w:id="37" w:name="_Toc13005"/>
            <w:bookmarkStart w:id="38" w:name="_Toc24372"/>
            <w:bookmarkStart w:id="39" w:name="_Toc25955"/>
            <w:bookmarkStart w:id="40" w:name="_Toc13216"/>
            <w:bookmarkStart w:id="41" w:name="_Toc461444105"/>
            <w:bookmarkStart w:id="42" w:name="_Toc29794"/>
            <w:bookmarkStart w:id="43" w:name="_Toc1362"/>
            <w:r w:rsidRPr="00566F4E">
              <w:rPr>
                <w:rFonts w:ascii="宋体" w:hAnsi="宋体" w:cs="宋体" w:hint="eastAsia"/>
                <w:kern w:val="0"/>
                <w:sz w:val="22"/>
                <w:szCs w:val="22"/>
              </w:rPr>
              <w:t>一</w:t>
            </w:r>
          </w:p>
        </w:tc>
        <w:tc>
          <w:tcPr>
            <w:tcW w:w="7503" w:type="dxa"/>
            <w:gridSpan w:val="4"/>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b/>
                <w:bCs/>
                <w:kern w:val="0"/>
                <w:sz w:val="22"/>
                <w:szCs w:val="22"/>
              </w:rPr>
            </w:pPr>
            <w:r w:rsidRPr="00566F4E">
              <w:rPr>
                <w:rFonts w:ascii="宋体" w:hAnsi="宋体" w:cs="宋体" w:hint="eastAsia"/>
                <w:b/>
                <w:bCs/>
                <w:kern w:val="0"/>
                <w:sz w:val="22"/>
                <w:szCs w:val="22"/>
              </w:rPr>
              <w:t>供氧系统设备材料清单</w:t>
            </w:r>
          </w:p>
        </w:tc>
      </w:tr>
      <w:tr w:rsidR="00095629" w:rsidRPr="00566F4E" w:rsidTr="00357B47">
        <w:trPr>
          <w:trHeight w:val="669"/>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序号</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产品名称</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规格型号</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数量</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单位</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豪华型终端设备带</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铝型材三腔设计，厚度1.5MM</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330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米</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2</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医用氧气终端</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按压自锁式</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135</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3</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医用终端组件</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含活接头</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270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套</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4</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氧气专用进户截止阀</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TSJI-4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50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5</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房间立管装饰罩</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60*30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96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米</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6</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设备带堵头板</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PP环保塑料制作</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96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7</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紫铜管</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Φ19*1.0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132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米</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8</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紫铜管</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Φ14*1.0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521</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米</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9</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紫铜管</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Φ10*1.0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610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米</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10</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铜变径三通</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Φ19*14*1.0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6</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11</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铜变径三通</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Φ14*10*1.0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81</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12</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铜直通</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Φ19</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42</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lastRenderedPageBreak/>
              <w:t>13</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铜弯头</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Φ19</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50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14</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铜直通</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Φ14</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50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15</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铜弯头</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189</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16</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铜三通</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Φ19</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38</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个</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17</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氧气稳压箱</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 xml:space="preserve">　</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4</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台</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18</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氧气专用维修阀</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DN15</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60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套</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19</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管道支架制作安装</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 xml:space="preserve">　</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500</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Kg</w:t>
            </w:r>
          </w:p>
        </w:tc>
      </w:tr>
      <w:tr w:rsidR="00095629" w:rsidRPr="00566F4E" w:rsidTr="00357B47">
        <w:trPr>
          <w:trHeight w:val="63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20</w:t>
            </w:r>
          </w:p>
        </w:tc>
        <w:tc>
          <w:tcPr>
            <w:tcW w:w="278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铜焊条</w:t>
            </w:r>
          </w:p>
        </w:tc>
        <w:tc>
          <w:tcPr>
            <w:tcW w:w="2371"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进口</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3</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Kg</w:t>
            </w:r>
          </w:p>
        </w:tc>
      </w:tr>
      <w:tr w:rsidR="00095629" w:rsidRPr="00566F4E" w:rsidTr="00357B47">
        <w:trPr>
          <w:trHeight w:val="638"/>
        </w:trPr>
        <w:tc>
          <w:tcPr>
            <w:tcW w:w="6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b/>
                <w:bCs/>
                <w:kern w:val="0"/>
                <w:sz w:val="24"/>
                <w:szCs w:val="24"/>
              </w:rPr>
            </w:pPr>
            <w:r w:rsidRPr="00566F4E">
              <w:rPr>
                <w:rFonts w:ascii="宋体" w:hAnsi="宋体" w:cs="宋体" w:hint="eastAsia"/>
                <w:b/>
                <w:bCs/>
                <w:kern w:val="0"/>
                <w:sz w:val="24"/>
                <w:szCs w:val="24"/>
              </w:rPr>
              <w:t>小计</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b/>
                <w:bCs/>
                <w:kern w:val="0"/>
                <w:sz w:val="24"/>
                <w:szCs w:val="24"/>
              </w:rPr>
            </w:pPr>
            <w:r w:rsidRPr="00566F4E">
              <w:rPr>
                <w:rFonts w:ascii="宋体" w:hAnsi="宋体" w:cs="宋体" w:hint="eastAsia"/>
                <w:b/>
                <w:bCs/>
                <w:kern w:val="0"/>
                <w:sz w:val="24"/>
                <w:szCs w:val="24"/>
              </w:rPr>
              <w:t>2286</w:t>
            </w:r>
          </w:p>
        </w:tc>
        <w:tc>
          <w:tcPr>
            <w:tcW w:w="1174" w:type="dxa"/>
            <w:tcBorders>
              <w:top w:val="nil"/>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b/>
                <w:bCs/>
                <w:kern w:val="0"/>
                <w:sz w:val="24"/>
                <w:szCs w:val="24"/>
              </w:rPr>
            </w:pPr>
            <w:r w:rsidRPr="00566F4E">
              <w:rPr>
                <w:rFonts w:ascii="宋体" w:hAnsi="宋体" w:cs="宋体" w:hint="eastAsia"/>
                <w:b/>
                <w:bCs/>
                <w:kern w:val="0"/>
                <w:sz w:val="24"/>
                <w:szCs w:val="24"/>
              </w:rPr>
              <w:t xml:space="preserve">　</w:t>
            </w:r>
          </w:p>
        </w:tc>
      </w:tr>
      <w:tr w:rsidR="00095629" w:rsidRPr="00566F4E" w:rsidTr="00357B47">
        <w:trPr>
          <w:trHeight w:val="296"/>
        </w:trPr>
        <w:tc>
          <w:tcPr>
            <w:tcW w:w="913" w:type="dxa"/>
            <w:tcBorders>
              <w:top w:val="nil"/>
              <w:left w:val="nil"/>
              <w:bottom w:val="single" w:sz="4" w:space="0" w:color="auto"/>
              <w:right w:val="nil"/>
            </w:tcBorders>
            <w:shd w:val="clear" w:color="auto" w:fill="auto"/>
            <w:vAlign w:val="center"/>
            <w:hideMark/>
          </w:tcPr>
          <w:p w:rsidR="00095629" w:rsidRPr="00566F4E" w:rsidRDefault="00095629" w:rsidP="00357B47">
            <w:pPr>
              <w:widowControl/>
              <w:jc w:val="left"/>
              <w:rPr>
                <w:rFonts w:ascii="Calibri" w:hAnsi="Calibri" w:cs="宋体"/>
                <w:kern w:val="0"/>
                <w:sz w:val="20"/>
                <w:szCs w:val="20"/>
              </w:rPr>
            </w:pPr>
          </w:p>
        </w:tc>
        <w:tc>
          <w:tcPr>
            <w:tcW w:w="2784" w:type="dxa"/>
            <w:tcBorders>
              <w:top w:val="nil"/>
              <w:left w:val="nil"/>
              <w:bottom w:val="single" w:sz="4" w:space="0" w:color="auto"/>
              <w:right w:val="nil"/>
            </w:tcBorders>
            <w:shd w:val="clear" w:color="auto" w:fill="auto"/>
            <w:vAlign w:val="center"/>
            <w:hideMark/>
          </w:tcPr>
          <w:p w:rsidR="00095629" w:rsidRPr="00566F4E" w:rsidRDefault="00095629" w:rsidP="00357B47">
            <w:pPr>
              <w:widowControl/>
              <w:jc w:val="left"/>
              <w:rPr>
                <w:rFonts w:ascii="Calibri" w:hAnsi="Calibri" w:cs="宋体"/>
                <w:kern w:val="0"/>
                <w:sz w:val="20"/>
                <w:szCs w:val="20"/>
              </w:rPr>
            </w:pPr>
          </w:p>
        </w:tc>
        <w:tc>
          <w:tcPr>
            <w:tcW w:w="2371" w:type="dxa"/>
            <w:tcBorders>
              <w:top w:val="nil"/>
              <w:left w:val="nil"/>
              <w:bottom w:val="single" w:sz="4" w:space="0" w:color="auto"/>
              <w:right w:val="nil"/>
            </w:tcBorders>
            <w:shd w:val="clear" w:color="auto" w:fill="auto"/>
            <w:vAlign w:val="center"/>
            <w:hideMark/>
          </w:tcPr>
          <w:p w:rsidR="00095629" w:rsidRPr="00566F4E" w:rsidRDefault="00095629" w:rsidP="00357B47">
            <w:pPr>
              <w:widowControl/>
              <w:jc w:val="left"/>
              <w:rPr>
                <w:rFonts w:ascii="Calibri" w:hAnsi="Calibri" w:cs="宋体"/>
                <w:kern w:val="0"/>
                <w:sz w:val="20"/>
                <w:szCs w:val="20"/>
              </w:rPr>
            </w:pPr>
          </w:p>
        </w:tc>
        <w:tc>
          <w:tcPr>
            <w:tcW w:w="1174" w:type="dxa"/>
            <w:tcBorders>
              <w:top w:val="nil"/>
              <w:left w:val="nil"/>
              <w:bottom w:val="single" w:sz="4" w:space="0" w:color="auto"/>
              <w:right w:val="nil"/>
            </w:tcBorders>
            <w:shd w:val="clear" w:color="auto" w:fill="auto"/>
            <w:vAlign w:val="center"/>
            <w:hideMark/>
          </w:tcPr>
          <w:p w:rsidR="00095629" w:rsidRPr="00566F4E" w:rsidRDefault="00095629" w:rsidP="00357B47">
            <w:pPr>
              <w:widowControl/>
              <w:jc w:val="left"/>
              <w:rPr>
                <w:rFonts w:ascii="Calibri" w:hAnsi="Calibri" w:cs="宋体"/>
                <w:kern w:val="0"/>
                <w:sz w:val="20"/>
                <w:szCs w:val="20"/>
              </w:rPr>
            </w:pPr>
          </w:p>
        </w:tc>
        <w:tc>
          <w:tcPr>
            <w:tcW w:w="1174" w:type="dxa"/>
            <w:tcBorders>
              <w:top w:val="nil"/>
              <w:left w:val="nil"/>
              <w:bottom w:val="single" w:sz="4" w:space="0" w:color="auto"/>
              <w:right w:val="nil"/>
            </w:tcBorders>
            <w:shd w:val="clear" w:color="auto" w:fill="auto"/>
            <w:vAlign w:val="center"/>
            <w:hideMark/>
          </w:tcPr>
          <w:p w:rsidR="00095629" w:rsidRPr="00566F4E" w:rsidRDefault="00095629" w:rsidP="00357B47">
            <w:pPr>
              <w:widowControl/>
              <w:jc w:val="left"/>
              <w:rPr>
                <w:rFonts w:ascii="Calibri" w:hAnsi="Calibri" w:cs="宋体"/>
                <w:kern w:val="0"/>
                <w:sz w:val="20"/>
                <w:szCs w:val="20"/>
              </w:rPr>
            </w:pP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二、</w:t>
            </w:r>
          </w:p>
        </w:tc>
        <w:tc>
          <w:tcPr>
            <w:tcW w:w="7503" w:type="dxa"/>
            <w:gridSpan w:val="4"/>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b/>
                <w:bCs/>
                <w:kern w:val="0"/>
                <w:sz w:val="22"/>
                <w:szCs w:val="22"/>
              </w:rPr>
            </w:pPr>
            <w:r w:rsidRPr="00566F4E">
              <w:rPr>
                <w:rFonts w:ascii="宋体" w:hAnsi="宋体" w:cs="宋体" w:hint="eastAsia"/>
                <w:b/>
                <w:bCs/>
                <w:kern w:val="0"/>
                <w:sz w:val="22"/>
                <w:szCs w:val="22"/>
              </w:rPr>
              <w:t>对讲传呼系统设备清单</w:t>
            </w:r>
          </w:p>
        </w:tc>
      </w:tr>
      <w:tr w:rsidR="00095629" w:rsidRPr="00566F4E" w:rsidTr="00357B47">
        <w:trPr>
          <w:trHeight w:val="669"/>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序号</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产品名称</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规格型号</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数量</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单位</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智能呼叫主机</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YH968-36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台</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2</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显示屏</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X245-32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台</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3</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智能呼叫分机</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YH6399Q</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135</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套</w:t>
            </w:r>
          </w:p>
        </w:tc>
      </w:tr>
      <w:tr w:rsidR="00095629" w:rsidRPr="00566F4E" w:rsidTr="00357B47">
        <w:trPr>
          <w:trHeight w:val="63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4</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系统配线</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0.75 mm</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1200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2"/>
                <w:szCs w:val="22"/>
              </w:rPr>
            </w:pPr>
            <w:r w:rsidRPr="00566F4E">
              <w:rPr>
                <w:rFonts w:ascii="宋体" w:hAnsi="宋体" w:cs="宋体" w:hint="eastAsia"/>
                <w:kern w:val="0"/>
                <w:sz w:val="22"/>
                <w:szCs w:val="22"/>
              </w:rPr>
              <w:t>米</w:t>
            </w:r>
          </w:p>
        </w:tc>
      </w:tr>
      <w:tr w:rsidR="00095629" w:rsidRPr="00566F4E" w:rsidTr="00357B47">
        <w:trPr>
          <w:trHeight w:val="638"/>
        </w:trPr>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b/>
                <w:bCs/>
                <w:kern w:val="0"/>
                <w:sz w:val="24"/>
                <w:szCs w:val="24"/>
              </w:rPr>
            </w:pPr>
            <w:r w:rsidRPr="00566F4E">
              <w:rPr>
                <w:rFonts w:ascii="宋体" w:hAnsi="宋体" w:cs="宋体" w:hint="eastAsia"/>
                <w:b/>
                <w:bCs/>
                <w:kern w:val="0"/>
                <w:sz w:val="24"/>
                <w:szCs w:val="24"/>
              </w:rPr>
              <w:t>小计</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095629" w:rsidRPr="00566F4E" w:rsidRDefault="00095629" w:rsidP="00357B47">
            <w:pPr>
              <w:widowControl/>
              <w:jc w:val="center"/>
              <w:rPr>
                <w:rFonts w:ascii="宋体" w:hAnsi="宋体" w:cs="宋体"/>
                <w:kern w:val="0"/>
                <w:sz w:val="24"/>
                <w:szCs w:val="24"/>
              </w:rPr>
            </w:pPr>
            <w:r w:rsidRPr="00566F4E">
              <w:rPr>
                <w:rFonts w:ascii="宋体" w:hAnsi="宋体" w:cs="宋体" w:hint="eastAsia"/>
                <w:kern w:val="0"/>
                <w:sz w:val="24"/>
                <w:szCs w:val="24"/>
              </w:rPr>
              <w:t xml:space="preserve">　</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095629" w:rsidRPr="00566F4E" w:rsidRDefault="00095629" w:rsidP="00357B47">
            <w:pPr>
              <w:widowControl/>
              <w:jc w:val="center"/>
              <w:rPr>
                <w:rFonts w:ascii="宋体" w:hAnsi="宋体" w:cs="宋体"/>
                <w:b/>
                <w:bCs/>
                <w:kern w:val="0"/>
                <w:sz w:val="24"/>
                <w:szCs w:val="24"/>
              </w:rPr>
            </w:pPr>
            <w:r w:rsidRPr="00566F4E">
              <w:rPr>
                <w:rFonts w:ascii="宋体" w:hAnsi="宋体" w:cs="宋体" w:hint="eastAsia"/>
                <w:b/>
                <w:bCs/>
                <w:kern w:val="0"/>
                <w:sz w:val="24"/>
                <w:szCs w:val="24"/>
              </w:rPr>
              <w:t>1343</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095629" w:rsidRPr="00566F4E" w:rsidRDefault="00095629" w:rsidP="00357B47">
            <w:pPr>
              <w:widowControl/>
              <w:jc w:val="left"/>
              <w:rPr>
                <w:rFonts w:ascii="宋体" w:hAnsi="宋体" w:cs="宋体"/>
                <w:kern w:val="0"/>
                <w:sz w:val="24"/>
                <w:szCs w:val="24"/>
              </w:rPr>
            </w:pPr>
            <w:r w:rsidRPr="00566F4E">
              <w:rPr>
                <w:rFonts w:ascii="宋体" w:hAnsi="宋体" w:cs="宋体" w:hint="eastAsia"/>
                <w:kern w:val="0"/>
                <w:sz w:val="24"/>
                <w:szCs w:val="24"/>
              </w:rPr>
              <w:t xml:space="preserve">　</w:t>
            </w:r>
          </w:p>
        </w:tc>
      </w:tr>
    </w:tbl>
    <w:p w:rsidR="00095629" w:rsidRPr="00566F4E" w:rsidRDefault="00095629" w:rsidP="00095629">
      <w:pPr>
        <w:widowControl/>
        <w:shd w:val="clear" w:color="auto" w:fill="FFFFFF"/>
        <w:tabs>
          <w:tab w:val="left" w:pos="540"/>
          <w:tab w:val="left" w:pos="624"/>
        </w:tabs>
        <w:snapToGrid w:val="0"/>
        <w:spacing w:before="100" w:beforeAutospacing="1" w:after="100" w:afterAutospacing="1" w:line="360" w:lineRule="auto"/>
        <w:ind w:left="624"/>
        <w:rPr>
          <w:rFonts w:ascii="宋体" w:hAnsi="宋体" w:cs="仿宋_GB2312"/>
          <w:sz w:val="28"/>
          <w:szCs w:val="28"/>
        </w:rPr>
      </w:pPr>
    </w:p>
    <w:p w:rsidR="00095629" w:rsidRDefault="00095629" w:rsidP="00095629">
      <w:pPr>
        <w:widowControl/>
        <w:shd w:val="clear" w:color="auto" w:fill="FFFFFF"/>
        <w:tabs>
          <w:tab w:val="left" w:pos="540"/>
        </w:tabs>
        <w:snapToGrid w:val="0"/>
        <w:spacing w:before="100" w:beforeAutospacing="1" w:after="100" w:afterAutospacing="1" w:line="360" w:lineRule="auto"/>
        <w:rPr>
          <w:rFonts w:ascii="宋体" w:hAnsi="宋体" w:cs="仿宋_GB2312"/>
          <w:sz w:val="28"/>
          <w:szCs w:val="28"/>
        </w:rPr>
      </w:pPr>
    </w:p>
    <w:p w:rsidR="00095629" w:rsidRPr="00566F4E" w:rsidRDefault="00095629" w:rsidP="00095629">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sz w:val="28"/>
          <w:szCs w:val="28"/>
        </w:rPr>
      </w:pPr>
      <w:r w:rsidRPr="00566F4E">
        <w:rPr>
          <w:rFonts w:ascii="宋体" w:hAnsi="宋体" w:cs="仿宋_GB2312" w:hint="eastAsia"/>
          <w:b/>
          <w:sz w:val="28"/>
          <w:szCs w:val="28"/>
        </w:rPr>
        <w:t>供氧系统技术参数</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终端气压保证</w:t>
      </w:r>
      <w:r w:rsidRPr="00566F4E">
        <w:rPr>
          <w:rFonts w:hint="eastAsia"/>
          <w:lang w:val="en-GB"/>
        </w:rPr>
        <w:t>:         0.2 Mpa</w:t>
      </w:r>
      <w:r w:rsidRPr="00566F4E">
        <w:rPr>
          <w:rFonts w:hint="eastAsia"/>
          <w:lang w:val="en-GB"/>
        </w:rPr>
        <w:t>一</w:t>
      </w:r>
      <w:r w:rsidRPr="00566F4E">
        <w:rPr>
          <w:rFonts w:hint="eastAsia"/>
          <w:lang w:val="en-GB"/>
        </w:rPr>
        <w:t>O. 48Mpa (</w:t>
      </w:r>
      <w:r w:rsidRPr="00566F4E">
        <w:rPr>
          <w:rFonts w:hint="eastAsia"/>
          <w:lang w:val="en-GB"/>
        </w:rPr>
        <w:t>区域可调</w:t>
      </w:r>
      <w:r w:rsidRPr="00566F4E">
        <w:rPr>
          <w:rFonts w:hint="eastAsia"/>
          <w:lang w:val="en-GB"/>
        </w:rPr>
        <w:t>)</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供氧最大使用流量：</w:t>
      </w:r>
      <w:r w:rsidRPr="00566F4E">
        <w:rPr>
          <w:rFonts w:hint="eastAsia"/>
          <w:lang w:val="en-GB"/>
        </w:rPr>
        <w:t xml:space="preserve">    150M3/h</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系统小时泄漏率</w:t>
      </w:r>
      <w:r w:rsidRPr="00566F4E">
        <w:rPr>
          <w:rFonts w:hint="eastAsia"/>
          <w:lang w:val="en-GB"/>
        </w:rPr>
        <w:t xml:space="preserve">:       </w:t>
      </w:r>
      <w:r w:rsidRPr="00566F4E">
        <w:rPr>
          <w:rFonts w:hint="eastAsia"/>
          <w:lang w:val="en-GB"/>
        </w:rPr>
        <w:t>保压</w:t>
      </w:r>
      <w:r w:rsidRPr="00566F4E">
        <w:rPr>
          <w:rFonts w:hint="eastAsia"/>
          <w:lang w:val="en-GB"/>
        </w:rPr>
        <w:t>24</w:t>
      </w:r>
      <w:r w:rsidRPr="00566F4E">
        <w:rPr>
          <w:rFonts w:hint="eastAsia"/>
          <w:lang w:val="en-GB"/>
        </w:rPr>
        <w:t>小时≤</w:t>
      </w:r>
      <w:r w:rsidRPr="00566F4E">
        <w:rPr>
          <w:rFonts w:hint="eastAsia"/>
          <w:lang w:val="en-GB"/>
        </w:rPr>
        <w:t>0.2% (</w:t>
      </w:r>
      <w:r w:rsidRPr="00566F4E">
        <w:rPr>
          <w:rFonts w:hint="eastAsia"/>
          <w:lang w:val="en-GB"/>
        </w:rPr>
        <w:t>高于行业标准</w:t>
      </w:r>
      <w:r w:rsidRPr="00566F4E">
        <w:rPr>
          <w:rFonts w:hint="eastAsia"/>
          <w:lang w:val="en-GB"/>
        </w:rPr>
        <w:t>0.5%)</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lastRenderedPageBreak/>
        <w:t>停电时不停供气</w:t>
      </w:r>
      <w:r w:rsidRPr="00566F4E">
        <w:rPr>
          <w:rFonts w:hint="eastAsia"/>
          <w:lang w:val="en-GB"/>
        </w:rPr>
        <w:t xml:space="preserve"> </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最大和最小使用流量工况下供氧压力误差</w:t>
      </w:r>
      <w:r w:rsidRPr="00566F4E">
        <w:rPr>
          <w:rFonts w:hint="eastAsia"/>
          <w:lang w:val="en-GB"/>
        </w:rPr>
        <w:t xml:space="preserve">:  </w:t>
      </w:r>
      <w:r w:rsidRPr="00566F4E">
        <w:rPr>
          <w:rFonts w:hint="eastAsia"/>
          <w:lang w:val="en-GB"/>
        </w:rPr>
        <w:t>≯</w:t>
      </w:r>
      <w:r w:rsidRPr="00566F4E">
        <w:rPr>
          <w:rFonts w:hint="eastAsia"/>
          <w:lang w:val="en-GB"/>
        </w:rPr>
        <w:t>0.02Mpa</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运行方式</w:t>
      </w:r>
      <w:r w:rsidRPr="00566F4E">
        <w:rPr>
          <w:rFonts w:hint="eastAsia"/>
          <w:lang w:val="en-GB"/>
        </w:rPr>
        <w:t>:</w:t>
      </w:r>
      <w:r w:rsidRPr="00566F4E">
        <w:rPr>
          <w:rFonts w:hint="eastAsia"/>
          <w:lang w:val="en-GB"/>
        </w:rPr>
        <w:t>各终端连续供氧</w:t>
      </w:r>
      <w:r w:rsidRPr="00566F4E">
        <w:rPr>
          <w:rFonts w:hint="eastAsia"/>
          <w:lang w:val="en-GB"/>
        </w:rPr>
        <w:t xml:space="preserve"> </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终端使用流量</w:t>
      </w:r>
      <w:r w:rsidRPr="00566F4E">
        <w:rPr>
          <w:rFonts w:hint="eastAsia"/>
          <w:lang w:val="en-GB"/>
        </w:rPr>
        <w:t xml:space="preserve">:            </w:t>
      </w:r>
      <w:r w:rsidRPr="00566F4E">
        <w:rPr>
          <w:rFonts w:hint="eastAsia"/>
          <w:lang w:val="en-GB"/>
        </w:rPr>
        <w:t>≮</w:t>
      </w:r>
      <w:r w:rsidRPr="00566F4E">
        <w:rPr>
          <w:rFonts w:hint="eastAsia"/>
          <w:lang w:val="en-GB"/>
        </w:rPr>
        <w:t xml:space="preserve">10L/min          </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氧源最高工作压力</w:t>
      </w:r>
      <w:r w:rsidRPr="00566F4E">
        <w:rPr>
          <w:rFonts w:hint="eastAsia"/>
          <w:lang w:val="en-GB"/>
        </w:rPr>
        <w:t xml:space="preserve">         1. 0 Mpa </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氧气管道气体流速</w:t>
      </w:r>
      <w:r w:rsidRPr="00566F4E">
        <w:rPr>
          <w:rFonts w:hint="eastAsia"/>
          <w:lang w:val="en-GB"/>
        </w:rPr>
        <w:t xml:space="preserve">:        </w:t>
      </w:r>
      <w:r w:rsidRPr="00566F4E">
        <w:rPr>
          <w:rFonts w:hint="eastAsia"/>
          <w:lang w:val="en-GB"/>
        </w:rPr>
        <w:t>≯</w:t>
      </w:r>
      <w:r w:rsidRPr="00566F4E">
        <w:rPr>
          <w:rFonts w:hint="eastAsia"/>
          <w:lang w:val="en-GB"/>
        </w:rPr>
        <w:t xml:space="preserve">1 Oml s </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在使用流量条件下，最远管道压力损失不应超过</w:t>
      </w:r>
      <w:r w:rsidRPr="00566F4E">
        <w:rPr>
          <w:rFonts w:hint="eastAsia"/>
          <w:lang w:val="en-GB"/>
        </w:rPr>
        <w:t xml:space="preserve">  10% </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氧气管道需可靠接地，接地电阻小于</w:t>
      </w:r>
      <w:r w:rsidRPr="00566F4E">
        <w:rPr>
          <w:rFonts w:hint="eastAsia"/>
          <w:lang w:val="en-GB"/>
        </w:rPr>
        <w:t>100</w:t>
      </w:r>
      <w:r w:rsidRPr="00566F4E">
        <w:rPr>
          <w:rFonts w:hint="eastAsia"/>
          <w:lang w:val="en-GB"/>
        </w:rPr>
        <w:t>欧姆。</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用于氧气系统中的各种阀门、密封材料、仪表和设备，均有用于氧气系统的许可证。</w:t>
      </w:r>
    </w:p>
    <w:p w:rsidR="00095629" w:rsidRDefault="00095629" w:rsidP="00095629">
      <w:pPr>
        <w:numPr>
          <w:ilvl w:val="1"/>
          <w:numId w:val="3"/>
        </w:numPr>
        <w:tabs>
          <w:tab w:val="left" w:pos="624"/>
        </w:tabs>
        <w:spacing w:line="360" w:lineRule="auto"/>
        <w:rPr>
          <w:lang w:val="en-GB"/>
        </w:rPr>
      </w:pPr>
      <w:r w:rsidRPr="00566F4E">
        <w:rPr>
          <w:rFonts w:hint="eastAsia"/>
          <w:lang w:val="en-GB"/>
        </w:rPr>
        <w:t>设备带上气体终端采用豪华型自封插拔性快速接头，可插入</w:t>
      </w:r>
      <w:r w:rsidRPr="00566F4E">
        <w:rPr>
          <w:rFonts w:hint="eastAsia"/>
          <w:lang w:val="en-GB"/>
        </w:rPr>
        <w:t>(</w:t>
      </w:r>
      <w:r w:rsidRPr="00566F4E">
        <w:rPr>
          <w:rFonts w:hint="eastAsia"/>
          <w:lang w:val="en-GB"/>
        </w:rPr>
        <w:t>或连接</w:t>
      </w:r>
      <w:r w:rsidRPr="00566F4E">
        <w:rPr>
          <w:rFonts w:hint="eastAsia"/>
          <w:lang w:val="en-GB"/>
        </w:rPr>
        <w:t>)</w:t>
      </w:r>
      <w:r w:rsidRPr="00566F4E">
        <w:rPr>
          <w:rFonts w:hint="eastAsia"/>
          <w:lang w:val="en-GB"/>
        </w:rPr>
        <w:t>氧气湿化瓶、</w:t>
      </w:r>
      <w:r w:rsidRPr="00566F4E">
        <w:rPr>
          <w:rFonts w:hint="eastAsia"/>
          <w:lang w:val="en-GB"/>
        </w:rPr>
        <w:t xml:space="preserve"> </w:t>
      </w:r>
      <w:r w:rsidRPr="00566F4E">
        <w:rPr>
          <w:rFonts w:hint="eastAsia"/>
          <w:lang w:val="en-GB"/>
        </w:rPr>
        <w:t>麻醉机和呼吸机等医疗器械的气体插头。氧气终端可区分其它气体终端，且插拔方便、</w:t>
      </w:r>
      <w:r w:rsidRPr="00566F4E">
        <w:rPr>
          <w:rFonts w:hint="eastAsia"/>
          <w:lang w:val="en-GB"/>
        </w:rPr>
        <w:t xml:space="preserve"> </w:t>
      </w:r>
      <w:r w:rsidRPr="00566F4E">
        <w:rPr>
          <w:rFonts w:hint="eastAsia"/>
          <w:lang w:val="en-GB"/>
        </w:rPr>
        <w:t>密封可靠、使用寿命大于</w:t>
      </w:r>
      <w:r w:rsidRPr="00566F4E">
        <w:rPr>
          <w:rFonts w:hint="eastAsia"/>
          <w:lang w:val="en-GB"/>
        </w:rPr>
        <w:t>10</w:t>
      </w:r>
      <w:r w:rsidRPr="00566F4E">
        <w:rPr>
          <w:rFonts w:hint="eastAsia"/>
          <w:lang w:val="en-GB"/>
        </w:rPr>
        <w:t>年，无插头时能自动密封。</w:t>
      </w:r>
    </w:p>
    <w:p w:rsidR="00095629" w:rsidRDefault="00095629" w:rsidP="00095629">
      <w:pPr>
        <w:tabs>
          <w:tab w:val="left" w:pos="624"/>
        </w:tabs>
        <w:spacing w:line="360" w:lineRule="auto"/>
        <w:ind w:left="624"/>
        <w:rPr>
          <w:lang w:val="en-GB"/>
        </w:rPr>
      </w:pPr>
    </w:p>
    <w:p w:rsidR="00095629" w:rsidRDefault="00095629" w:rsidP="00095629">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sz w:val="28"/>
          <w:szCs w:val="28"/>
        </w:rPr>
      </w:pPr>
      <w:r w:rsidRPr="00566F4E">
        <w:rPr>
          <w:rFonts w:ascii="宋体" w:hAnsi="宋体" w:cs="仿宋_GB2312" w:hint="eastAsia"/>
          <w:b/>
          <w:sz w:val="28"/>
          <w:szCs w:val="28"/>
        </w:rPr>
        <w:t>呼叫传呼系统技术要求</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系统广播</w:t>
      </w:r>
      <w:r w:rsidRPr="00566F4E">
        <w:rPr>
          <w:rFonts w:hint="eastAsia"/>
          <w:lang w:val="en-GB"/>
        </w:rPr>
        <w:t>:</w:t>
      </w:r>
      <w:r w:rsidRPr="00566F4E">
        <w:rPr>
          <w:rFonts w:hint="eastAsia"/>
          <w:lang w:val="en-GB"/>
        </w:rPr>
        <w:t>主机可对分机进行广播，摘机可以转入话筒广播。</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双向呼叫</w:t>
      </w:r>
      <w:r w:rsidRPr="00566F4E">
        <w:rPr>
          <w:rFonts w:hint="eastAsia"/>
          <w:lang w:val="en-GB"/>
        </w:rPr>
        <w:t>:</w:t>
      </w:r>
      <w:r w:rsidRPr="00566F4E">
        <w:rPr>
          <w:rFonts w:hint="eastAsia"/>
          <w:lang w:val="en-GB"/>
        </w:rPr>
        <w:t>分机可呼叫主机，主机也可呼叫分机，送话受话无需转换。</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机多功能显示</w:t>
      </w:r>
      <w:r w:rsidRPr="00566F4E">
        <w:rPr>
          <w:rFonts w:hint="eastAsia"/>
          <w:lang w:val="en-GB"/>
        </w:rPr>
        <w:t>:</w:t>
      </w:r>
      <w:r w:rsidRPr="00566F4E">
        <w:rPr>
          <w:rFonts w:hint="eastAsia"/>
          <w:lang w:val="en-GB"/>
        </w:rPr>
        <w:t>主机显示窗口可显示呼叫的分机号、呼叫顺序。</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特护设定</w:t>
      </w:r>
      <w:r w:rsidRPr="00566F4E">
        <w:rPr>
          <w:rFonts w:hint="eastAsia"/>
          <w:lang w:val="en-GB"/>
        </w:rPr>
        <w:t>:</w:t>
      </w:r>
      <w:r w:rsidRPr="00566F4E">
        <w:rPr>
          <w:rFonts w:hint="eastAsia"/>
          <w:lang w:val="en-GB"/>
        </w:rPr>
        <w:t>根据病员病情不同设置不同护理级别，不同灯光显示。</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振铃音量调节</w:t>
      </w:r>
      <w:r w:rsidRPr="00566F4E">
        <w:rPr>
          <w:rFonts w:hint="eastAsia"/>
          <w:lang w:val="en-GB"/>
        </w:rPr>
        <w:t>:</w:t>
      </w:r>
      <w:r w:rsidRPr="00566F4E">
        <w:rPr>
          <w:rFonts w:hint="eastAsia"/>
          <w:lang w:val="en-GB"/>
        </w:rPr>
        <w:t>主机，适有</w:t>
      </w:r>
      <w:r w:rsidRPr="00566F4E">
        <w:rPr>
          <w:rFonts w:hint="eastAsia"/>
          <w:lang w:val="en-GB"/>
        </w:rPr>
        <w:t>16</w:t>
      </w:r>
      <w:r w:rsidRPr="00566F4E">
        <w:rPr>
          <w:rFonts w:hint="eastAsia"/>
          <w:lang w:val="en-GB"/>
        </w:rPr>
        <w:t>级音量应白天、夜晚等不同环境要求</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主机、分机有多首和弦音乐</w:t>
      </w:r>
      <w:r w:rsidRPr="00566F4E">
        <w:rPr>
          <w:rFonts w:hint="eastAsia"/>
          <w:lang w:val="en-GB"/>
        </w:rPr>
        <w:t>:</w:t>
      </w:r>
      <w:r w:rsidRPr="00566F4E">
        <w:rPr>
          <w:rFonts w:hint="eastAsia"/>
          <w:lang w:val="en-GB"/>
        </w:rPr>
        <w:t>不同分机可设定不同音乐。</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分机在线编号</w:t>
      </w:r>
      <w:r w:rsidRPr="00566F4E">
        <w:rPr>
          <w:rFonts w:hint="eastAsia"/>
          <w:lang w:val="en-GB"/>
        </w:rPr>
        <w:t>:</w:t>
      </w:r>
      <w:r w:rsidRPr="00566F4E">
        <w:rPr>
          <w:rFonts w:hint="eastAsia"/>
          <w:lang w:val="en-GB"/>
        </w:rPr>
        <w:t>在线设定、修改分机号码。</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系统可以设定时间。</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关联设定</w:t>
      </w:r>
      <w:r w:rsidRPr="00566F4E">
        <w:rPr>
          <w:rFonts w:hint="eastAsia"/>
          <w:lang w:val="en-GB"/>
        </w:rPr>
        <w:t>:</w:t>
      </w:r>
      <w:r w:rsidRPr="00566F4E">
        <w:rPr>
          <w:rFonts w:hint="eastAsia"/>
          <w:lang w:val="en-GB"/>
        </w:rPr>
        <w:t>设定房间与分机的关联，门灯与分机的关联，紧急按钮与门灯的关联。</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故障自检报警</w:t>
      </w:r>
      <w:r w:rsidRPr="00566F4E">
        <w:rPr>
          <w:rFonts w:hint="eastAsia"/>
          <w:lang w:val="en-GB"/>
        </w:rPr>
        <w:t>:</w:t>
      </w:r>
      <w:r w:rsidRPr="00566F4E">
        <w:rPr>
          <w:rFonts w:hint="eastAsia"/>
          <w:lang w:val="en-GB"/>
        </w:rPr>
        <w:t>当系统出现故障时，主机显示窗口会给出数字显示，并伴有声响</w:t>
      </w:r>
      <w:r w:rsidRPr="00566F4E">
        <w:rPr>
          <w:rFonts w:hint="eastAsia"/>
          <w:lang w:val="en-GB"/>
        </w:rPr>
        <w:t xml:space="preserve"> </w:t>
      </w:r>
      <w:r w:rsidRPr="00566F4E">
        <w:rPr>
          <w:rFonts w:hint="eastAsia"/>
          <w:lang w:val="en-GB"/>
        </w:rPr>
        <w:t>报警提示。</w:t>
      </w:r>
    </w:p>
    <w:p w:rsidR="00095629" w:rsidRPr="00566F4E" w:rsidRDefault="00095629" w:rsidP="00095629">
      <w:pPr>
        <w:numPr>
          <w:ilvl w:val="1"/>
          <w:numId w:val="3"/>
        </w:numPr>
        <w:tabs>
          <w:tab w:val="left" w:pos="624"/>
        </w:tabs>
        <w:spacing w:line="360" w:lineRule="auto"/>
        <w:rPr>
          <w:lang w:val="en-GB"/>
        </w:rPr>
      </w:pPr>
      <w:r w:rsidRPr="00566F4E">
        <w:rPr>
          <w:rFonts w:hint="eastAsia"/>
          <w:lang w:val="en-GB"/>
        </w:rPr>
        <w:t>可自动检测总线电流、电压并数码显示</w:t>
      </w:r>
      <w:r w:rsidRPr="00566F4E">
        <w:rPr>
          <w:rFonts w:hint="eastAsia"/>
          <w:lang w:val="en-GB"/>
        </w:rPr>
        <w:t>:</w:t>
      </w:r>
      <w:r w:rsidRPr="00566F4E">
        <w:rPr>
          <w:rFonts w:hint="eastAsia"/>
          <w:lang w:val="en-GB"/>
        </w:rPr>
        <w:t>便于故障判断。</w:t>
      </w:r>
    </w:p>
    <w:p w:rsidR="00095629" w:rsidRDefault="00095629" w:rsidP="00095629">
      <w:pPr>
        <w:numPr>
          <w:ilvl w:val="1"/>
          <w:numId w:val="3"/>
        </w:numPr>
        <w:tabs>
          <w:tab w:val="left" w:pos="624"/>
        </w:tabs>
        <w:spacing w:line="360" w:lineRule="auto"/>
        <w:rPr>
          <w:lang w:val="en-GB"/>
        </w:rPr>
      </w:pPr>
      <w:r w:rsidRPr="00566F4E">
        <w:rPr>
          <w:rFonts w:hint="eastAsia"/>
          <w:lang w:val="en-GB"/>
        </w:rPr>
        <w:t>自动检测</w:t>
      </w:r>
      <w:r w:rsidRPr="00566F4E">
        <w:rPr>
          <w:rFonts w:hint="eastAsia"/>
          <w:lang w:val="en-GB"/>
        </w:rPr>
        <w:t>:</w:t>
      </w:r>
      <w:r w:rsidRPr="00566F4E">
        <w:rPr>
          <w:rFonts w:hint="eastAsia"/>
          <w:lang w:val="en-GB"/>
        </w:rPr>
        <w:t>主机可自动检测分机故障。</w:t>
      </w:r>
    </w:p>
    <w:p w:rsidR="00095629" w:rsidRPr="00566F4E" w:rsidRDefault="00095629" w:rsidP="00095629">
      <w:pPr>
        <w:tabs>
          <w:tab w:val="left" w:pos="624"/>
        </w:tabs>
        <w:spacing w:line="360" w:lineRule="auto"/>
        <w:ind w:left="624"/>
        <w:rPr>
          <w:lang w:val="en-GB"/>
        </w:rPr>
      </w:pPr>
    </w:p>
    <w:p w:rsidR="00095629" w:rsidRDefault="00095629" w:rsidP="00095629">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95629" w:rsidRDefault="00095629" w:rsidP="00095629">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095629" w:rsidRPr="00A722AA" w:rsidRDefault="00095629" w:rsidP="00095629">
      <w:pPr>
        <w:numPr>
          <w:ilvl w:val="1"/>
          <w:numId w:val="3"/>
        </w:numPr>
        <w:tabs>
          <w:tab w:val="left" w:pos="624"/>
        </w:tabs>
        <w:spacing w:line="360" w:lineRule="auto"/>
        <w:rPr>
          <w:rFonts w:ascii="宋体" w:hAnsi="宋体" w:cs="仿宋_GB2312"/>
        </w:rPr>
      </w:pPr>
      <w:r w:rsidRPr="00A722AA">
        <w:rPr>
          <w:rFonts w:hint="eastAsia"/>
          <w:lang w:val="en-GB"/>
        </w:rPr>
        <w:t>本项目名称：</w:t>
      </w:r>
      <w:r w:rsidRPr="004C6C93">
        <w:rPr>
          <w:rFonts w:hint="eastAsia"/>
          <w:lang w:val="en-GB"/>
        </w:rPr>
        <w:t>阳春市潭水中心卫生院供氧设备采购项目</w:t>
      </w:r>
    </w:p>
    <w:p w:rsidR="00095629" w:rsidRPr="00A722AA" w:rsidRDefault="00095629" w:rsidP="00095629">
      <w:pPr>
        <w:tabs>
          <w:tab w:val="left" w:pos="624"/>
        </w:tabs>
        <w:spacing w:line="360" w:lineRule="auto"/>
        <w:ind w:left="624"/>
        <w:rPr>
          <w:rFonts w:ascii="宋体" w:hAnsi="宋体" w:cs="仿宋_GB2312"/>
        </w:rPr>
      </w:pPr>
    </w:p>
    <w:p w:rsidR="00095629" w:rsidRDefault="00095629" w:rsidP="00095629">
      <w:pPr>
        <w:pStyle w:val="11"/>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095629" w:rsidRPr="004C6C93" w:rsidRDefault="00095629" w:rsidP="00095629">
      <w:pPr>
        <w:numPr>
          <w:ilvl w:val="1"/>
          <w:numId w:val="3"/>
        </w:numPr>
        <w:tabs>
          <w:tab w:val="left" w:pos="624"/>
        </w:tabs>
        <w:spacing w:line="360" w:lineRule="auto"/>
        <w:rPr>
          <w:lang w:val="en-GB"/>
        </w:rPr>
      </w:pPr>
      <w:r w:rsidRPr="004C6C93">
        <w:rPr>
          <w:rFonts w:hint="eastAsia"/>
          <w:lang w:val="en-GB"/>
        </w:rPr>
        <w:lastRenderedPageBreak/>
        <w:t>报价应包括货物费、制作费、保险费、税费及合同实施过程中不可预见费用等完成本次项目下的全部费用预算金额：</w:t>
      </w:r>
      <w:r w:rsidR="00616320">
        <w:rPr>
          <w:rFonts w:hint="eastAsia"/>
          <w:lang w:val="en-GB"/>
        </w:rPr>
        <w:t>49.8</w:t>
      </w:r>
      <w:r w:rsidRPr="004C6C93">
        <w:rPr>
          <w:rFonts w:hint="eastAsia"/>
          <w:lang w:val="en-GB"/>
        </w:rPr>
        <w:t>万人民币</w:t>
      </w:r>
    </w:p>
    <w:p w:rsidR="00095629" w:rsidRDefault="00095629" w:rsidP="00095629">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095629" w:rsidRDefault="00095629" w:rsidP="00095629">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Pr>
          <w:rFonts w:hint="eastAsia"/>
          <w:u w:val="single"/>
          <w:lang w:val="en-GB"/>
        </w:rPr>
        <w:t xml:space="preserve">  </w:t>
      </w:r>
      <w:r>
        <w:rPr>
          <w:rFonts w:hint="eastAsia"/>
          <w:u w:val="single"/>
        </w:rPr>
        <w:t>60</w:t>
      </w:r>
      <w:r>
        <w:rPr>
          <w:rFonts w:hint="eastAsia"/>
          <w:u w:val="single"/>
          <w:lang w:val="en-GB"/>
        </w:rPr>
        <w:t xml:space="preserve">   </w:t>
      </w:r>
      <w:r>
        <w:rPr>
          <w:rFonts w:hint="eastAsia"/>
          <w:lang w:val="en-GB"/>
        </w:rPr>
        <w:t xml:space="preserve"> </w:t>
      </w:r>
      <w:r>
        <w:rPr>
          <w:rFonts w:hint="eastAsia"/>
          <w:lang w:val="en-GB"/>
        </w:rPr>
        <w:t>天内交货。（包括项目物资制作、运输、安装、验收等工作，超出该完工期将作为无效投标处理）。</w:t>
      </w:r>
    </w:p>
    <w:p w:rsidR="00095629" w:rsidRDefault="00095629" w:rsidP="00095629">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095629" w:rsidRDefault="00095629" w:rsidP="00095629">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095629" w:rsidRDefault="00095629" w:rsidP="00095629">
      <w:pPr>
        <w:pStyle w:val="11"/>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095629" w:rsidRDefault="00095629" w:rsidP="00095629">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sidRPr="002954AB">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095629" w:rsidRDefault="00095629" w:rsidP="00095629">
      <w:pPr>
        <w:spacing w:line="360" w:lineRule="auto"/>
        <w:ind w:left="624"/>
        <w:rPr>
          <w:lang w:val="en-GB"/>
        </w:rPr>
      </w:pPr>
    </w:p>
    <w:p w:rsidR="00095629" w:rsidRDefault="00095629" w:rsidP="00095629">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095629" w:rsidRDefault="00095629" w:rsidP="00095629">
      <w:pPr>
        <w:numPr>
          <w:ilvl w:val="1"/>
          <w:numId w:val="3"/>
        </w:numPr>
        <w:tabs>
          <w:tab w:val="left" w:pos="624"/>
        </w:tabs>
        <w:spacing w:line="360" w:lineRule="auto"/>
        <w:rPr>
          <w:lang w:val="en-GB"/>
        </w:rPr>
      </w:pPr>
      <w:r>
        <w:rPr>
          <w:rFonts w:hint="eastAsia"/>
          <w:lang w:val="en-GB"/>
        </w:rPr>
        <w:t>所有</w:t>
      </w:r>
      <w:r w:rsidRPr="00325D26">
        <w:rPr>
          <w:rFonts w:hint="eastAsia"/>
        </w:rPr>
        <w:t>物资</w:t>
      </w:r>
      <w:r>
        <w:rPr>
          <w:rFonts w:hint="eastAsia"/>
          <w:lang w:val="en-GB"/>
        </w:rPr>
        <w:t>安装完成并经验收合格，中标人必须向采购人提供结算价格的全额发票，</w:t>
      </w:r>
      <w:r>
        <w:rPr>
          <w:rFonts w:hint="eastAsia"/>
        </w:rPr>
        <w:t>收到发票</w:t>
      </w:r>
      <w:r>
        <w:rPr>
          <w:rFonts w:hint="eastAsia"/>
        </w:rPr>
        <w:t>5</w:t>
      </w:r>
      <w:r>
        <w:rPr>
          <w:rFonts w:hint="eastAsia"/>
        </w:rPr>
        <w:t>个工作日内一次性付清款项。</w:t>
      </w:r>
    </w:p>
    <w:p w:rsidR="00095629" w:rsidRPr="00B57AEA" w:rsidRDefault="00095629" w:rsidP="00095629">
      <w:pPr>
        <w:rPr>
          <w:b/>
          <w:sz w:val="36"/>
          <w:szCs w:val="36"/>
        </w:rPr>
      </w:pPr>
      <w:r>
        <w:rPr>
          <w:rFonts w:hint="eastAsia"/>
          <w:lang w:val="en-GB"/>
        </w:rPr>
        <w:t xml:space="preserve">12.2   </w:t>
      </w:r>
      <w:r>
        <w:rPr>
          <w:rFonts w:hint="eastAsia"/>
          <w:lang w:val="en-GB"/>
        </w:rPr>
        <w:t>银行转帐方式结款。</w:t>
      </w: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4" w:name="_Toc113157424"/>
      <w:bookmarkStart w:id="45" w:name="_Toc199815404"/>
      <w:bookmarkStart w:id="46" w:name="_Toc206560772"/>
      <w:bookmarkStart w:id="47" w:name="_Toc259523471"/>
      <w:bookmarkStart w:id="48" w:name="_Toc317686549"/>
      <w:bookmarkStart w:id="49" w:name="_Toc25400536"/>
      <w:bookmarkStart w:id="50" w:name="_Toc25401332"/>
      <w:bookmarkStart w:id="51" w:name="_Toc25574120"/>
      <w:bookmarkStart w:id="52" w:name="_Toc25726409"/>
      <w:bookmarkStart w:id="53" w:name="_Toc26261456"/>
      <w:bookmarkStart w:id="54"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095629">
            <w:r w:rsidRPr="00B57AEA">
              <w:rPr>
                <w:rFonts w:hint="eastAsia"/>
              </w:rPr>
              <w:t>人民币：</w:t>
            </w:r>
            <w:r w:rsidR="00095629">
              <w:rPr>
                <w:rFonts w:hint="eastAsia"/>
              </w:rPr>
              <w:t>9,000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616320">
            <w:pPr>
              <w:rPr>
                <w:i/>
              </w:rPr>
            </w:pPr>
            <w:r w:rsidRPr="00B57AEA">
              <w:rPr>
                <w:rFonts w:hint="eastAsia"/>
                <w:b/>
              </w:rPr>
              <w:t>人民币</w:t>
            </w:r>
            <w:r w:rsidR="00616320">
              <w:rPr>
                <w:rFonts w:hint="eastAsia"/>
                <w:b/>
                <w:lang w:val="en-GB"/>
              </w:rPr>
              <w:t>49.8</w:t>
            </w:r>
            <w:r w:rsidR="00646AB3">
              <w:rPr>
                <w:rFonts w:hint="eastAsia"/>
                <w:b/>
                <w:lang w:val="en-GB"/>
              </w:rPr>
              <w:t>万</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432DD8" w:rsidP="00D06DDD">
            <w:pPr>
              <w:jc w:val="center"/>
            </w:pPr>
            <w:r>
              <w:rPr>
                <w:rFonts w:hint="eastAsia"/>
              </w:rPr>
              <w:t>最低评标价法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4"/>
      <w:bookmarkEnd w:id="45"/>
      <w:bookmarkEnd w:id="46"/>
      <w:bookmarkEnd w:id="47"/>
      <w:bookmarkEnd w:id="48"/>
    </w:p>
    <w:p w:rsidR="007E673C" w:rsidRPr="00B57AEA" w:rsidRDefault="007E673C" w:rsidP="00616320">
      <w:pPr>
        <w:numPr>
          <w:ilvl w:val="0"/>
          <w:numId w:val="3"/>
        </w:numPr>
        <w:spacing w:beforeLines="100" w:afterLines="50" w:line="360" w:lineRule="auto"/>
        <w:rPr>
          <w:b/>
          <w:color w:val="000000"/>
          <w:sz w:val="24"/>
          <w:szCs w:val="24"/>
        </w:rPr>
      </w:pPr>
      <w:bookmarkStart w:id="55" w:name="_Toc136684240"/>
      <w:bookmarkStart w:id="56" w:name="_Toc148189081"/>
      <w:bookmarkStart w:id="57" w:name="_Toc161043948"/>
      <w:bookmarkStart w:id="58" w:name="_Toc136659025"/>
      <w:bookmarkStart w:id="59" w:name="_Toc136663333"/>
      <w:bookmarkStart w:id="60" w:name="_Toc136682651"/>
      <w:bookmarkStart w:id="61" w:name="_Toc161043951"/>
      <w:bookmarkStart w:id="62" w:name="_Toc29817721"/>
      <w:bookmarkStart w:id="63" w:name="_Toc25726402"/>
      <w:bookmarkStart w:id="64" w:name="_Toc26261449"/>
      <w:r w:rsidRPr="00B57AEA">
        <w:rPr>
          <w:rFonts w:hint="eastAsia"/>
          <w:b/>
          <w:color w:val="000000"/>
          <w:sz w:val="24"/>
          <w:szCs w:val="24"/>
        </w:rPr>
        <w:t>报价文件的递交</w:t>
      </w:r>
      <w:bookmarkEnd w:id="55"/>
      <w:bookmarkEnd w:id="56"/>
      <w:bookmarkEnd w:id="57"/>
      <w:bookmarkEnd w:id="58"/>
      <w:bookmarkEnd w:id="59"/>
      <w:bookmarkEnd w:id="60"/>
    </w:p>
    <w:p w:rsidR="007E673C" w:rsidRPr="00B57AEA" w:rsidRDefault="007E673C" w:rsidP="007E673C">
      <w:pPr>
        <w:numPr>
          <w:ilvl w:val="1"/>
          <w:numId w:val="3"/>
        </w:numPr>
        <w:spacing w:line="360" w:lineRule="auto"/>
        <w:rPr>
          <w:color w:val="000000"/>
        </w:rPr>
      </w:pPr>
      <w:bookmarkStart w:id="65" w:name="_Toc119321135"/>
      <w:bookmarkStart w:id="66" w:name="_Toc136682652"/>
      <w:bookmarkStart w:id="67" w:name="_Toc136663334"/>
      <w:bookmarkStart w:id="68" w:name="_Toc148189082"/>
      <w:bookmarkStart w:id="69" w:name="_Toc136659026"/>
      <w:bookmarkStart w:id="70" w:name="_Toc161043949"/>
      <w:bookmarkStart w:id="71"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5"/>
      <w:bookmarkEnd w:id="66"/>
      <w:bookmarkEnd w:id="67"/>
      <w:bookmarkEnd w:id="68"/>
      <w:bookmarkEnd w:id="69"/>
      <w:bookmarkEnd w:id="70"/>
      <w:bookmarkEnd w:id="71"/>
    </w:p>
    <w:p w:rsidR="007E673C" w:rsidRPr="00B57AEA" w:rsidRDefault="007E673C" w:rsidP="007E673C">
      <w:pPr>
        <w:numPr>
          <w:ilvl w:val="1"/>
          <w:numId w:val="3"/>
        </w:numPr>
        <w:spacing w:line="360" w:lineRule="auto"/>
        <w:rPr>
          <w:color w:val="000000"/>
        </w:rPr>
      </w:pPr>
      <w:bookmarkStart w:id="72" w:name="_Toc136662925"/>
      <w:bookmarkStart w:id="73" w:name="_Toc136682901"/>
      <w:bookmarkStart w:id="74" w:name="_Toc161043950"/>
      <w:bookmarkStart w:id="75"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2"/>
      <w:bookmarkEnd w:id="73"/>
      <w:bookmarkEnd w:id="74"/>
      <w:bookmarkEnd w:id="75"/>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616320">
      <w:pPr>
        <w:numPr>
          <w:ilvl w:val="0"/>
          <w:numId w:val="3"/>
        </w:numPr>
        <w:spacing w:beforeLines="100" w:afterLines="50" w:line="360" w:lineRule="auto"/>
        <w:rPr>
          <w:b/>
          <w:color w:val="000000"/>
          <w:sz w:val="24"/>
          <w:szCs w:val="24"/>
        </w:rPr>
      </w:pPr>
      <w:bookmarkStart w:id="76" w:name="_Toc161043952"/>
      <w:bookmarkEnd w:id="61"/>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6"/>
    </w:p>
    <w:p w:rsidR="007E673C" w:rsidRPr="00B57AEA" w:rsidRDefault="007E673C" w:rsidP="007E673C">
      <w:pPr>
        <w:numPr>
          <w:ilvl w:val="1"/>
          <w:numId w:val="3"/>
        </w:numPr>
        <w:spacing w:line="360" w:lineRule="auto"/>
        <w:rPr>
          <w:color w:val="000000"/>
        </w:rPr>
      </w:pPr>
      <w:bookmarkStart w:id="77" w:name="_Toc25726401"/>
      <w:bookmarkStart w:id="78" w:name="_Toc26261448"/>
      <w:bookmarkStart w:id="79" w:name="_Toc119321137"/>
      <w:bookmarkStart w:id="80" w:name="_Toc136659028"/>
      <w:bookmarkStart w:id="81" w:name="_Toc136663336"/>
      <w:bookmarkStart w:id="82" w:name="_Toc136682654"/>
      <w:bookmarkStart w:id="83" w:name="_Toc136684243"/>
      <w:bookmarkStart w:id="84" w:name="_Toc148189083"/>
      <w:bookmarkStart w:id="85"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6" w:name="_Toc25726403"/>
      <w:bookmarkStart w:id="87" w:name="_Toc26261450"/>
      <w:bookmarkStart w:id="88" w:name="_Toc25037540"/>
      <w:bookmarkEnd w:id="62"/>
      <w:bookmarkEnd w:id="63"/>
      <w:bookmarkEnd w:id="64"/>
      <w:bookmarkEnd w:id="77"/>
      <w:bookmarkEnd w:id="78"/>
      <w:bookmarkEnd w:id="79"/>
      <w:bookmarkEnd w:id="80"/>
      <w:bookmarkEnd w:id="81"/>
      <w:bookmarkEnd w:id="82"/>
      <w:bookmarkEnd w:id="83"/>
      <w:bookmarkEnd w:id="84"/>
      <w:bookmarkEnd w:id="85"/>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89" w:name="_Toc317686550"/>
      <w:bookmarkStart w:id="90" w:name="_Toc259523472"/>
      <w:bookmarkStart w:id="91" w:name="_Toc113157426"/>
      <w:bookmarkStart w:id="92" w:name="_Toc25037541"/>
      <w:bookmarkStart w:id="93" w:name="_Toc25726405"/>
      <w:bookmarkStart w:id="94" w:name="_Toc26261452"/>
      <w:bookmarkStart w:id="95" w:name="_Toc199815405"/>
      <w:bookmarkStart w:id="96" w:name="_Toc206560773"/>
      <w:bookmarkEnd w:id="86"/>
      <w:bookmarkEnd w:id="87"/>
      <w:bookmarkEnd w:id="88"/>
      <w:r w:rsidRPr="00B57AEA">
        <w:rPr>
          <w:rFonts w:ascii="宋体-方正超大字符集" w:eastAsia="宋体-方正超大字符集" w:hAnsi="Times New Roman" w:hint="eastAsia"/>
          <w:sz w:val="32"/>
        </w:rPr>
        <w:t>二、报价文件说明</w:t>
      </w:r>
    </w:p>
    <w:p w:rsidR="00221B7B" w:rsidRPr="00B57AEA" w:rsidRDefault="00221B7B" w:rsidP="00616320">
      <w:pPr>
        <w:numPr>
          <w:ilvl w:val="0"/>
          <w:numId w:val="3"/>
        </w:numPr>
        <w:spacing w:beforeLines="100" w:afterLines="50" w:line="360" w:lineRule="auto"/>
        <w:rPr>
          <w:b/>
          <w:color w:val="000000"/>
          <w:sz w:val="24"/>
          <w:szCs w:val="24"/>
        </w:rPr>
      </w:pPr>
      <w:bookmarkStart w:id="97" w:name="_Toc20144977"/>
      <w:bookmarkStart w:id="98" w:name="_Toc20571357"/>
      <w:bookmarkStart w:id="99" w:name="_Toc20564611"/>
      <w:bookmarkStart w:id="100" w:name="_Toc136662917"/>
      <w:bookmarkStart w:id="101" w:name="_Toc119321128"/>
      <w:bookmarkStart w:id="102" w:name="_Toc159385052"/>
      <w:bookmarkStart w:id="103" w:name="_Toc136682893"/>
      <w:bookmarkStart w:id="104" w:name="_Toc161043942"/>
      <w:bookmarkStart w:id="105" w:name="_Toc20564523"/>
      <w:bookmarkStart w:id="106" w:name="_Toc5575604"/>
      <w:bookmarkStart w:id="107" w:name="_Toc5578667"/>
      <w:r w:rsidRPr="00B57AEA">
        <w:rPr>
          <w:rFonts w:hint="eastAsia"/>
          <w:b/>
          <w:color w:val="000000"/>
          <w:sz w:val="24"/>
          <w:szCs w:val="24"/>
        </w:rPr>
        <w:t>原则</w:t>
      </w:r>
      <w:bookmarkEnd w:id="97"/>
      <w:bookmarkEnd w:id="98"/>
      <w:bookmarkEnd w:id="99"/>
      <w:bookmarkEnd w:id="100"/>
      <w:bookmarkEnd w:id="101"/>
      <w:bookmarkEnd w:id="102"/>
      <w:bookmarkEnd w:id="103"/>
      <w:bookmarkEnd w:id="104"/>
      <w:bookmarkEnd w:id="105"/>
      <w:bookmarkEnd w:id="106"/>
      <w:bookmarkEnd w:id="107"/>
    </w:p>
    <w:p w:rsidR="00221B7B" w:rsidRPr="00B57AEA" w:rsidRDefault="00221B7B" w:rsidP="00221B7B">
      <w:pPr>
        <w:numPr>
          <w:ilvl w:val="1"/>
          <w:numId w:val="3"/>
        </w:numPr>
        <w:spacing w:line="360" w:lineRule="auto"/>
        <w:rPr>
          <w:color w:val="000000"/>
        </w:rPr>
      </w:pPr>
      <w:bookmarkStart w:id="108" w:name="_Toc161043943"/>
      <w:bookmarkStart w:id="109" w:name="_Toc159385053"/>
      <w:bookmarkStart w:id="110" w:name="_Toc136682894"/>
      <w:bookmarkStart w:id="111" w:name="_Toc136662918"/>
      <w:bookmarkStart w:id="112"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08"/>
      <w:bookmarkEnd w:id="109"/>
      <w:bookmarkEnd w:id="110"/>
      <w:bookmarkEnd w:id="111"/>
      <w:bookmarkEnd w:id="112"/>
    </w:p>
    <w:p w:rsidR="00221B7B" w:rsidRPr="00B57AEA" w:rsidRDefault="00221B7B" w:rsidP="00221B7B">
      <w:pPr>
        <w:numPr>
          <w:ilvl w:val="1"/>
          <w:numId w:val="3"/>
        </w:numPr>
        <w:spacing w:line="360" w:lineRule="auto"/>
        <w:rPr>
          <w:color w:val="000000"/>
        </w:rPr>
      </w:pPr>
      <w:bookmarkStart w:id="113"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13"/>
    </w:p>
    <w:p w:rsidR="00221B7B" w:rsidRPr="00B57AEA" w:rsidRDefault="00221B7B" w:rsidP="00221B7B">
      <w:pPr>
        <w:numPr>
          <w:ilvl w:val="1"/>
          <w:numId w:val="3"/>
        </w:numPr>
        <w:spacing w:line="360" w:lineRule="auto"/>
        <w:rPr>
          <w:rFonts w:ascii="宋体" w:hAnsi="宋体" w:cs="宋体"/>
          <w:color w:val="000000"/>
        </w:rPr>
      </w:pPr>
      <w:bookmarkStart w:id="114"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4"/>
    </w:p>
    <w:p w:rsidR="00221B7B" w:rsidRPr="00B57AEA" w:rsidRDefault="00221B7B" w:rsidP="00221B7B">
      <w:pPr>
        <w:spacing w:line="360" w:lineRule="auto"/>
        <w:ind w:firstLineChars="250" w:firstLine="525"/>
        <w:rPr>
          <w:color w:val="000000"/>
        </w:rPr>
      </w:pPr>
      <w:bookmarkStart w:id="115" w:name="_Toc136682897"/>
      <w:bookmarkStart w:id="116" w:name="_Toc159385056"/>
      <w:bookmarkStart w:id="117" w:name="_Toc161043946"/>
      <w:bookmarkStart w:id="118" w:name="_Toc119321132"/>
      <w:bookmarkStart w:id="119"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15"/>
      <w:bookmarkEnd w:id="116"/>
      <w:bookmarkEnd w:id="117"/>
      <w:bookmarkEnd w:id="118"/>
      <w:bookmarkEnd w:id="119"/>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616320">
      <w:pPr>
        <w:numPr>
          <w:ilvl w:val="0"/>
          <w:numId w:val="3"/>
        </w:numPr>
        <w:spacing w:beforeLines="100" w:afterLines="50" w:line="360" w:lineRule="auto"/>
        <w:rPr>
          <w:b/>
          <w:color w:val="000000"/>
          <w:sz w:val="24"/>
          <w:szCs w:val="24"/>
        </w:rPr>
      </w:pPr>
      <w:bookmarkStart w:id="120" w:name="_Toc124585034"/>
      <w:bookmarkStart w:id="121" w:name="_Toc124590767"/>
      <w:bookmarkStart w:id="122" w:name="_Toc135797444"/>
      <w:bookmarkStart w:id="123" w:name="_Toc148273301"/>
      <w:bookmarkStart w:id="124" w:name="_Toc150574793"/>
      <w:bookmarkStart w:id="125" w:name="_Toc161043955"/>
      <w:bookmarkStart w:id="126" w:name="_Toc159385066"/>
      <w:bookmarkStart w:id="127" w:name="_Toc34704911"/>
      <w:bookmarkStart w:id="128" w:name="_Toc119321142"/>
      <w:bookmarkStart w:id="129" w:name="_Toc136662931"/>
      <w:bookmarkStart w:id="130"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20"/>
      <w:bookmarkEnd w:id="121"/>
      <w:bookmarkEnd w:id="122"/>
      <w:bookmarkEnd w:id="123"/>
      <w:bookmarkEnd w:id="124"/>
      <w:bookmarkEnd w:id="125"/>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616320">
      <w:pPr>
        <w:numPr>
          <w:ilvl w:val="0"/>
          <w:numId w:val="3"/>
        </w:numPr>
        <w:spacing w:beforeLines="100" w:afterLines="50" w:line="360" w:lineRule="auto"/>
        <w:rPr>
          <w:b/>
          <w:color w:val="000000"/>
          <w:sz w:val="24"/>
          <w:szCs w:val="24"/>
        </w:rPr>
      </w:pPr>
      <w:bookmarkStart w:id="131" w:name="_Toc124585035"/>
      <w:bookmarkStart w:id="132" w:name="_Toc124590768"/>
      <w:bookmarkStart w:id="133" w:name="_Toc135797445"/>
      <w:bookmarkStart w:id="134" w:name="_Toc148273302"/>
      <w:bookmarkStart w:id="135" w:name="_Toc150574794"/>
      <w:bookmarkStart w:id="136"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1"/>
      <w:bookmarkEnd w:id="132"/>
      <w:bookmarkEnd w:id="133"/>
      <w:bookmarkEnd w:id="134"/>
      <w:bookmarkEnd w:id="135"/>
      <w:bookmarkEnd w:id="136"/>
    </w:p>
    <w:p w:rsidR="00221B7B" w:rsidRPr="00B57AEA" w:rsidRDefault="00221B7B" w:rsidP="00221B7B">
      <w:pPr>
        <w:numPr>
          <w:ilvl w:val="1"/>
          <w:numId w:val="3"/>
        </w:numPr>
        <w:spacing w:line="360" w:lineRule="auto"/>
        <w:rPr>
          <w:color w:val="000000"/>
        </w:rPr>
      </w:pPr>
      <w:bookmarkStart w:id="137" w:name="_Toc135797446"/>
      <w:bookmarkStart w:id="138" w:name="_Toc124590769"/>
      <w:bookmarkStart w:id="139" w:name="_Toc124585036"/>
      <w:bookmarkStart w:id="140" w:name="_Toc148273303"/>
      <w:bookmarkStart w:id="141" w:name="_Toc150574795"/>
      <w:bookmarkStart w:id="142"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616320">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37"/>
      <w:bookmarkEnd w:id="138"/>
      <w:bookmarkEnd w:id="139"/>
      <w:r w:rsidRPr="00B57AEA">
        <w:rPr>
          <w:rFonts w:hint="eastAsia"/>
          <w:b/>
          <w:color w:val="000000"/>
          <w:sz w:val="24"/>
          <w:szCs w:val="24"/>
        </w:rPr>
        <w:t>与</w:t>
      </w:r>
      <w:bookmarkEnd w:id="140"/>
      <w:bookmarkEnd w:id="141"/>
      <w:r w:rsidRPr="00B57AEA">
        <w:rPr>
          <w:rFonts w:hint="eastAsia"/>
          <w:b/>
          <w:color w:val="000000"/>
          <w:sz w:val="24"/>
          <w:szCs w:val="24"/>
        </w:rPr>
        <w:t>处理</w:t>
      </w:r>
      <w:bookmarkEnd w:id="142"/>
    </w:p>
    <w:p w:rsidR="00221B7B" w:rsidRPr="00B57AEA" w:rsidRDefault="00221B7B" w:rsidP="00221B7B">
      <w:pPr>
        <w:numPr>
          <w:ilvl w:val="1"/>
          <w:numId w:val="3"/>
        </w:numPr>
        <w:spacing w:line="360" w:lineRule="auto"/>
        <w:rPr>
          <w:color w:val="000000"/>
        </w:rPr>
      </w:pPr>
      <w:bookmarkStart w:id="143" w:name="_Toc161043958"/>
      <w:bookmarkEnd w:id="126"/>
      <w:bookmarkEnd w:id="127"/>
      <w:bookmarkEnd w:id="128"/>
      <w:bookmarkEnd w:id="129"/>
      <w:bookmarkEnd w:id="130"/>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616320">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3"/>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4" w:name="_Toc136682915"/>
      <w:bookmarkStart w:id="145" w:name="_Toc136662939"/>
      <w:bookmarkStart w:id="146" w:name="_Toc159385074"/>
      <w:bookmarkStart w:id="147" w:name="_Toc38337722"/>
      <w:bookmarkStart w:id="148" w:name="_Toc49329276"/>
      <w:bookmarkEnd w:id="49"/>
      <w:bookmarkEnd w:id="50"/>
      <w:bookmarkEnd w:id="51"/>
      <w:bookmarkEnd w:id="52"/>
      <w:bookmarkEnd w:id="53"/>
      <w:bookmarkEnd w:id="54"/>
      <w:bookmarkEnd w:id="89"/>
      <w:bookmarkEnd w:id="90"/>
      <w:bookmarkEnd w:id="91"/>
      <w:bookmarkEnd w:id="92"/>
      <w:bookmarkEnd w:id="93"/>
      <w:bookmarkEnd w:id="94"/>
      <w:bookmarkEnd w:id="95"/>
      <w:bookmarkEnd w:id="96"/>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49" w:name="_资格性文件清单_1"/>
      <w:bookmarkStart w:id="150" w:name="_Toc317686555"/>
      <w:bookmarkEnd w:id="149"/>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4"/>
      <w:bookmarkEnd w:id="145"/>
      <w:r w:rsidRPr="00B57AEA">
        <w:rPr>
          <w:rFonts w:hint="eastAsia"/>
          <w:b w:val="0"/>
          <w:sz w:val="48"/>
          <w:szCs w:val="48"/>
        </w:rPr>
        <w:t>清单</w:t>
      </w:r>
      <w:bookmarkEnd w:id="146"/>
      <w:bookmarkEnd w:id="150"/>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1" w:name="_投标承诺函_1"/>
      <w:bookmarkStart w:id="152" w:name="_Toc317686556"/>
      <w:bookmarkEnd w:id="151"/>
      <w:r w:rsidRPr="00B57AEA">
        <w:rPr>
          <w:rFonts w:ascii="Times New Roman" w:hAnsi="Times New Roman" w:hint="eastAsia"/>
          <w:sz w:val="32"/>
          <w:szCs w:val="32"/>
        </w:rPr>
        <w:lastRenderedPageBreak/>
        <w:t>报价承诺函</w:t>
      </w:r>
      <w:bookmarkEnd w:id="152"/>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3" w:name="_法人授权书_1"/>
      <w:bookmarkStart w:id="154" w:name="_Toc317686557"/>
      <w:bookmarkEnd w:id="153"/>
      <w:r w:rsidRPr="00B57AEA">
        <w:rPr>
          <w:rFonts w:ascii="Times New Roman" w:hAnsi="Times New Roman" w:hint="eastAsia"/>
          <w:sz w:val="36"/>
          <w:szCs w:val="36"/>
        </w:rPr>
        <w:lastRenderedPageBreak/>
        <w:t>法人授权书</w:t>
      </w:r>
      <w:bookmarkEnd w:id="154"/>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5" w:name="_Ref266198344"/>
      <w:bookmarkStart w:id="156" w:name="_Toc304304969"/>
      <w:bookmarkStart w:id="157" w:name="_Toc304886140"/>
      <w:bookmarkStart w:id="158" w:name="_Toc317686558"/>
      <w:r w:rsidRPr="00B57AEA">
        <w:rPr>
          <w:rFonts w:ascii="Times New Roman" w:hAnsi="Times New Roman" w:hint="eastAsia"/>
          <w:color w:val="auto"/>
          <w:sz w:val="36"/>
          <w:szCs w:val="36"/>
        </w:rPr>
        <w:lastRenderedPageBreak/>
        <w:t>授权代表身份证</w:t>
      </w:r>
      <w:bookmarkEnd w:id="155"/>
      <w:bookmarkEnd w:id="156"/>
      <w:bookmarkEnd w:id="157"/>
      <w:bookmarkEnd w:id="158"/>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9" w:name="_Toc438547162"/>
      <w:bookmarkStart w:id="160"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5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B80A6F">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B80A6F">
              <w:rPr>
                <w:rFonts w:hint="eastAsia"/>
                <w:b/>
                <w:u w:val="single"/>
              </w:rPr>
              <w:t>8</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B80A6F">
              <w:rPr>
                <w:rFonts w:hint="eastAsia"/>
                <w:color w:val="000000"/>
              </w:rPr>
              <w:t>8</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0"/>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1" w:name="_Toc438547164"/>
      <w:r w:rsidRPr="00B57AEA">
        <w:rPr>
          <w:rFonts w:ascii="Times New Roman" w:hAnsi="Times New Roman" w:hint="eastAsia"/>
          <w:color w:val="auto"/>
          <w:sz w:val="36"/>
          <w:szCs w:val="36"/>
        </w:rPr>
        <w:lastRenderedPageBreak/>
        <w:t>其他证明材料</w:t>
      </w:r>
      <w:bookmarkEnd w:id="161"/>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2" w:name="_评审内容索引表"/>
      <w:bookmarkStart w:id="163" w:name="_Toc259523476"/>
      <w:bookmarkStart w:id="164" w:name="_Toc317686562"/>
      <w:bookmarkStart w:id="165" w:name="_Toc255464307"/>
      <w:bookmarkStart w:id="166" w:name="_Toc255801192"/>
      <w:bookmarkEnd w:id="162"/>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3"/>
      <w:bookmarkEnd w:id="164"/>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67"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67"/>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w:t>
            </w:r>
            <w:r w:rsidRPr="00095629">
              <w:rPr>
                <w:rFonts w:hint="eastAsia"/>
                <w:b/>
              </w:rPr>
              <w:t>要求须提</w:t>
            </w:r>
            <w:r w:rsidRPr="00B57AEA">
              <w:rPr>
                <w:rFonts w:hint="eastAsia"/>
                <w:b/>
                <w:color w:val="000000"/>
              </w:rPr>
              <w:t>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8" w:name="_Toc259523477"/>
      <w:bookmarkStart w:id="169"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5"/>
      <w:bookmarkEnd w:id="166"/>
      <w:bookmarkEnd w:id="168"/>
      <w:bookmarkEnd w:id="169"/>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w:t>
            </w:r>
            <w:r w:rsidRPr="00095629">
              <w:rPr>
                <w:rFonts w:hint="eastAsia"/>
                <w:b/>
              </w:rPr>
              <w:t>要求须提交</w:t>
            </w:r>
            <w:r w:rsidRPr="00B57AEA">
              <w:rPr>
                <w:rFonts w:hint="eastAsia"/>
                <w:b/>
                <w:color w:val="000000"/>
              </w:rPr>
              <w:t>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0" w:name="_商务条款响应表"/>
      <w:bookmarkStart w:id="171" w:name="_Toc136682920"/>
      <w:bookmarkStart w:id="172" w:name="_Toc108234926"/>
      <w:bookmarkStart w:id="173" w:name="_Toc136662944"/>
      <w:bookmarkStart w:id="174" w:name="_Toc119321155"/>
      <w:bookmarkStart w:id="175" w:name="_Toc159385079"/>
      <w:bookmarkEnd w:id="170"/>
      <w:r w:rsidRPr="00B57AEA">
        <w:rPr>
          <w:rFonts w:ascii="Times New Roman" w:hAnsi="Times New Roman" w:hint="eastAsia"/>
          <w:sz w:val="36"/>
          <w:szCs w:val="36"/>
        </w:rPr>
        <w:lastRenderedPageBreak/>
        <w:t>2.1</w:t>
      </w:r>
      <w:fldSimple w:instr=" DOCVARIABLE  报价一览表开始  \* MERGEFORMAT "/>
      <w:bookmarkStart w:id="176" w:name="_Toc255464308"/>
      <w:bookmarkStart w:id="177" w:name="_Toc255801193"/>
      <w:bookmarkStart w:id="178" w:name="_Toc317686565"/>
      <w:bookmarkStart w:id="179" w:name="_Toc259523478"/>
      <w:r w:rsidR="007E673C" w:rsidRPr="00B57AEA">
        <w:rPr>
          <w:rFonts w:ascii="Times New Roman" w:hAnsi="Times New Roman" w:hint="eastAsia"/>
          <w:sz w:val="36"/>
          <w:szCs w:val="36"/>
        </w:rPr>
        <w:t>报价汇总表</w:t>
      </w:r>
      <w:bookmarkEnd w:id="176"/>
      <w:bookmarkEnd w:id="177"/>
      <w:bookmarkEnd w:id="178"/>
      <w:bookmarkEnd w:id="179"/>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095629" w:rsidP="007E673C">
            <w:pPr>
              <w:jc w:val="center"/>
              <w:rPr>
                <w:rFonts w:eastAsia="黑体"/>
                <w:color w:val="000000"/>
                <w:sz w:val="24"/>
                <w:szCs w:val="24"/>
              </w:rPr>
            </w:pPr>
            <w:r>
              <w:rPr>
                <w:rFonts w:eastAsia="黑体" w:hint="eastAsia"/>
                <w:color w:val="000000"/>
                <w:sz w:val="24"/>
                <w:szCs w:val="24"/>
              </w:rPr>
              <w:t>交</w:t>
            </w:r>
            <w:r>
              <w:rPr>
                <w:rFonts w:eastAsia="黑体" w:hint="eastAsia"/>
                <w:color w:val="000000"/>
                <w:sz w:val="24"/>
                <w:szCs w:val="24"/>
              </w:rPr>
              <w:t xml:space="preserve"> </w:t>
            </w:r>
            <w:r>
              <w:rPr>
                <w:rFonts w:eastAsia="黑体" w:hint="eastAsia"/>
                <w:color w:val="000000"/>
                <w:sz w:val="24"/>
                <w:szCs w:val="24"/>
              </w:rPr>
              <w:t>货</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0" w:name="_企业综合概况与实施方案"/>
      <w:bookmarkEnd w:id="171"/>
      <w:bookmarkEnd w:id="172"/>
      <w:bookmarkEnd w:id="173"/>
      <w:bookmarkEnd w:id="174"/>
      <w:bookmarkEnd w:id="175"/>
      <w:bookmarkEnd w:id="180"/>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5"/>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1" w:name="_同类项目业绩介绍_1"/>
      <w:bookmarkStart w:id="182" w:name="_拟任本项目管理及技术人员情况"/>
      <w:bookmarkStart w:id="183" w:name="_投标报价汇总表_1"/>
      <w:bookmarkStart w:id="184" w:name="_报价清单明细表"/>
      <w:bookmarkStart w:id="185" w:name="_技术方案设计"/>
      <w:bookmarkStart w:id="186" w:name="_技术方案总体内容"/>
      <w:bookmarkStart w:id="187" w:name="_Toc438547179"/>
      <w:bookmarkStart w:id="188" w:name="_Toc373767222"/>
      <w:bookmarkStart w:id="189" w:name="_Toc325031962"/>
      <w:bookmarkStart w:id="190" w:name="_Toc310519907"/>
      <w:bookmarkStart w:id="191" w:name="_Toc317686571"/>
      <w:bookmarkEnd w:id="181"/>
      <w:bookmarkEnd w:id="182"/>
      <w:bookmarkEnd w:id="183"/>
      <w:bookmarkEnd w:id="184"/>
      <w:bookmarkEnd w:id="185"/>
      <w:bookmarkEnd w:id="186"/>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87"/>
      <w:bookmarkEnd w:id="188"/>
      <w:bookmarkEnd w:id="189"/>
      <w:bookmarkEnd w:id="190"/>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1"/>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2" w:name="_Toc317686572"/>
      <w:r w:rsidRPr="00B57AEA">
        <w:rPr>
          <w:rFonts w:ascii="黑体" w:eastAsia="黑体" w:hint="eastAsia"/>
          <w:b w:val="0"/>
          <w:bCs/>
          <w:color w:val="auto"/>
          <w:sz w:val="36"/>
        </w:rPr>
        <w:lastRenderedPageBreak/>
        <w:t>文件包装袋封面标贴格式</w:t>
      </w:r>
      <w:bookmarkEnd w:id="192"/>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E970F5">
                  <w:pPr>
                    <w:rPr>
                      <w:b/>
                      <w:bCs/>
                    </w:rPr>
                  </w:pPr>
                  <w:r w:rsidRPr="00B57AEA">
                    <w:rPr>
                      <w:rFonts w:hint="eastAsia"/>
                      <w:b/>
                      <w:bCs/>
                    </w:rPr>
                    <w:t>在</w:t>
                  </w:r>
                  <w:r w:rsidRPr="00E970F5">
                    <w:rPr>
                      <w:rFonts w:hint="eastAsia"/>
                      <w:b/>
                      <w:bCs/>
                    </w:rPr>
                    <w:t>201</w:t>
                  </w:r>
                  <w:r w:rsidR="001920C6" w:rsidRPr="00E970F5">
                    <w:rPr>
                      <w:rFonts w:hint="eastAsia"/>
                      <w:b/>
                      <w:bCs/>
                    </w:rPr>
                    <w:t>9</w:t>
                  </w:r>
                  <w:r w:rsidRPr="00E970F5">
                    <w:rPr>
                      <w:rFonts w:hint="eastAsia"/>
                      <w:b/>
                      <w:bCs/>
                    </w:rPr>
                    <w:t>年</w:t>
                  </w:r>
                  <w:r w:rsidR="00E970F5" w:rsidRPr="00E970F5">
                    <w:rPr>
                      <w:rFonts w:hint="eastAsia"/>
                      <w:b/>
                      <w:bCs/>
                    </w:rPr>
                    <w:t>12</w:t>
                  </w:r>
                  <w:r w:rsidRPr="00E970F5">
                    <w:rPr>
                      <w:rFonts w:hint="eastAsia"/>
                      <w:b/>
                      <w:bCs/>
                    </w:rPr>
                    <w:t>月</w:t>
                  </w:r>
                  <w:r w:rsidR="00E970F5" w:rsidRPr="00E970F5">
                    <w:rPr>
                      <w:rFonts w:hint="eastAsia"/>
                      <w:b/>
                      <w:bCs/>
                    </w:rPr>
                    <w:t>25</w:t>
                  </w:r>
                  <w:r w:rsidRPr="00E970F5">
                    <w:rPr>
                      <w:rFonts w:hint="eastAsia"/>
                      <w:b/>
                      <w:bCs/>
                    </w:rPr>
                    <w:t>日上午</w:t>
                  </w:r>
                  <w:r w:rsidRPr="00E970F5">
                    <w:rPr>
                      <w:rFonts w:hint="eastAsia"/>
                      <w:b/>
                      <w:bCs/>
                    </w:rPr>
                    <w:t>9:30-10:00</w:t>
                  </w:r>
                  <w:r w:rsidRPr="00E970F5">
                    <w:rPr>
                      <w:rFonts w:hint="eastAsia"/>
                      <w:b/>
                      <w:bCs/>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47"/>
    <w:bookmarkEnd w:id="148"/>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6"/>
      <w:headerReference w:type="default" r:id="rId17"/>
      <w:headerReference w:type="first" r:id="rId18"/>
      <w:footerReference w:type="first" r:id="rId19"/>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A5" w:rsidRDefault="00B404A5">
      <w:r>
        <w:separator/>
      </w:r>
    </w:p>
  </w:endnote>
  <w:endnote w:type="continuationSeparator" w:id="0">
    <w:p w:rsidR="00B404A5" w:rsidRDefault="00B4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F01ECB">
    <w:pPr>
      <w:pStyle w:val="ad"/>
      <w:framePr w:h="0" w:wrap="around" w:vAnchor="text" w:hAnchor="margin" w:xAlign="center" w:y="1"/>
      <w:rPr>
        <w:rStyle w:val="a3"/>
      </w:rPr>
    </w:pPr>
    <w:r>
      <w:fldChar w:fldCharType="begin"/>
    </w:r>
    <w:r w:rsidR="00AB3EAA">
      <w:rPr>
        <w:rStyle w:val="a3"/>
      </w:rPr>
      <w:instrText xml:space="preserve">PAGE  </w:instrText>
    </w:r>
    <w:r>
      <w:fldChar w:fldCharType="end"/>
    </w:r>
  </w:p>
  <w:p w:rsidR="00AB3EAA" w:rsidRDefault="00AB3EA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F01ECB">
    <w:pPr>
      <w:pStyle w:val="ad"/>
      <w:framePr w:h="0" w:wrap="around" w:vAnchor="text" w:hAnchor="margin" w:xAlign="center" w:y="1"/>
      <w:rPr>
        <w:rStyle w:val="a3"/>
        <w:sz w:val="24"/>
        <w:szCs w:val="24"/>
      </w:rPr>
    </w:pPr>
    <w:r>
      <w:rPr>
        <w:sz w:val="24"/>
        <w:szCs w:val="24"/>
      </w:rPr>
      <w:fldChar w:fldCharType="begin"/>
    </w:r>
    <w:r w:rsidR="00042E57">
      <w:rPr>
        <w:rStyle w:val="a3"/>
        <w:sz w:val="24"/>
        <w:szCs w:val="24"/>
      </w:rPr>
      <w:instrText xml:space="preserve">PAGE  </w:instrText>
    </w:r>
    <w:r>
      <w:rPr>
        <w:sz w:val="24"/>
        <w:szCs w:val="24"/>
      </w:rPr>
      <w:fldChar w:fldCharType="separate"/>
    </w:r>
    <w:r w:rsidR="00616320">
      <w:rPr>
        <w:rStyle w:val="a3"/>
        <w:noProof/>
        <w:sz w:val="24"/>
        <w:szCs w:val="24"/>
      </w:rPr>
      <w:t>35</w:t>
    </w:r>
    <w:r>
      <w:rPr>
        <w:sz w:val="24"/>
        <w:szCs w:val="24"/>
      </w:rPr>
      <w:fldChar w:fldCharType="end"/>
    </w:r>
  </w:p>
  <w:p w:rsidR="00042E57" w:rsidRPr="00320C3A" w:rsidRDefault="00042E57"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095629" w:rsidRPr="00095629">
      <w:rPr>
        <w:bCs/>
        <w:sz w:val="18"/>
        <w:szCs w:val="18"/>
      </w:rPr>
      <w:t>HJ2019120552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20" w:rsidRDefault="00616320">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F01ECB">
    <w:pPr>
      <w:pStyle w:val="ad"/>
      <w:framePr w:h="0" w:wrap="around" w:vAnchor="text" w:hAnchor="margin" w:xAlign="center" w:y="1"/>
      <w:rPr>
        <w:rStyle w:val="a3"/>
        <w:sz w:val="24"/>
        <w:szCs w:val="24"/>
      </w:rPr>
    </w:pPr>
    <w:r>
      <w:rPr>
        <w:sz w:val="24"/>
        <w:szCs w:val="24"/>
      </w:rPr>
      <w:fldChar w:fldCharType="begin"/>
    </w:r>
    <w:r w:rsidR="00AB3EAA">
      <w:rPr>
        <w:rStyle w:val="a3"/>
        <w:sz w:val="24"/>
        <w:szCs w:val="24"/>
      </w:rPr>
      <w:instrText xml:space="preserve">PAGE  </w:instrText>
    </w:r>
    <w:r>
      <w:rPr>
        <w:sz w:val="24"/>
        <w:szCs w:val="24"/>
      </w:rPr>
      <w:fldChar w:fldCharType="separate"/>
    </w:r>
    <w:r w:rsidR="00616320">
      <w:rPr>
        <w:rStyle w:val="a3"/>
        <w:noProof/>
        <w:sz w:val="24"/>
        <w:szCs w:val="24"/>
      </w:rPr>
      <w:t>33</w:t>
    </w:r>
    <w:r>
      <w:rPr>
        <w:sz w:val="24"/>
        <w:szCs w:val="24"/>
      </w:rPr>
      <w:fldChar w:fldCharType="end"/>
    </w:r>
  </w:p>
  <w:p w:rsidR="00AB3EAA" w:rsidRDefault="00AB3EAA" w:rsidP="007E673C">
    <w:pPr>
      <w:tabs>
        <w:tab w:val="left" w:pos="7560"/>
      </w:tabs>
      <w:ind w:rightChars="1" w:right="2"/>
      <w:rPr>
        <w:sz w:val="18"/>
        <w:szCs w:val="18"/>
      </w:rPr>
    </w:pPr>
  </w:p>
  <w:p w:rsidR="00AB3EAA" w:rsidRPr="00320C3A" w:rsidRDefault="00AB3EAA"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5A521F" w:rsidRPr="005A521F">
      <w:rPr>
        <w:b/>
        <w:bCs/>
        <w:sz w:val="18"/>
        <w:szCs w:val="18"/>
      </w:rPr>
      <w:t>HJ20190108</w:t>
    </w:r>
    <w:r w:rsidR="005A521F">
      <w:rPr>
        <w:rFonts w:hint="eastAsia"/>
        <w:b/>
        <w:bCs/>
        <w:sz w:val="18"/>
        <w:szCs w:val="18"/>
      </w:rPr>
      <w:t>0</w:t>
    </w:r>
    <w:r w:rsidR="005A521F" w:rsidRPr="005A521F">
      <w:rPr>
        <w:b/>
        <w:bCs/>
        <w:sz w:val="18"/>
        <w:szCs w:val="18"/>
      </w:rPr>
      <w:t>1</w:t>
    </w:r>
  </w:p>
  <w:p w:rsidR="00AB3EAA" w:rsidRDefault="00AB3EAA">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A5" w:rsidRDefault="00B404A5">
      <w:r>
        <w:separator/>
      </w:r>
    </w:p>
  </w:footnote>
  <w:footnote w:type="continuationSeparator" w:id="0">
    <w:p w:rsidR="00B404A5" w:rsidRDefault="00B4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20" w:rsidRDefault="0061632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Pr="00320C3A" w:rsidRDefault="00042E57" w:rsidP="007E673C">
    <w:pPr>
      <w:spacing w:line="260" w:lineRule="exact"/>
      <w:rPr>
        <w:bCs/>
        <w:color w:val="000000"/>
      </w:rPr>
    </w:pPr>
  </w:p>
  <w:p w:rsidR="00042E57" w:rsidRPr="00095629" w:rsidRDefault="00095629" w:rsidP="005A521F">
    <w:pPr>
      <w:spacing w:line="260" w:lineRule="exact"/>
      <w:rPr>
        <w:rFonts w:hAnsi="宋体"/>
        <w:bCs/>
        <w:sz w:val="18"/>
        <w:szCs w:val="18"/>
      </w:rPr>
    </w:pPr>
    <w:r w:rsidRPr="00095629">
      <w:rPr>
        <w:rFonts w:hint="eastAsia"/>
        <w:bCs/>
        <w:sz w:val="18"/>
        <w:szCs w:val="18"/>
      </w:rPr>
      <w:t>阳春市潭水中心卫生院供氧设备采购项目</w:t>
    </w:r>
    <w:r w:rsidR="00042E57" w:rsidRPr="00095629">
      <w:rPr>
        <w:rFonts w:asciiTheme="minorEastAsia" w:eastAsiaTheme="minorEastAsia" w:hAnsiTheme="minorEastAsia" w:hint="eastAsia"/>
        <w:bCs/>
        <w:color w:val="000000"/>
        <w:sz w:val="18"/>
        <w:szCs w:val="18"/>
      </w:rPr>
      <w:t xml:space="preserve">                                     </w:t>
    </w:r>
    <w:r w:rsidR="00F01ECB" w:rsidRPr="00095629">
      <w:rPr>
        <w:rFonts w:asciiTheme="minorEastAsia" w:eastAsiaTheme="minorEastAsia" w:hAnsiTheme="minorEastAsia"/>
        <w:sz w:val="18"/>
        <w:szCs w:val="18"/>
      </w:rPr>
      <w:fldChar w:fldCharType="begin"/>
    </w:r>
    <w:r w:rsidR="00042E57" w:rsidRPr="00095629">
      <w:rPr>
        <w:rFonts w:asciiTheme="minorEastAsia" w:eastAsiaTheme="minorEastAsia" w:hAnsiTheme="minorEastAsia"/>
        <w:sz w:val="18"/>
        <w:szCs w:val="18"/>
      </w:rPr>
      <w:instrText xml:space="preserve"> </w:instrText>
    </w:r>
    <w:r w:rsidR="00042E57" w:rsidRPr="00095629">
      <w:rPr>
        <w:rFonts w:asciiTheme="minorEastAsia" w:eastAsiaTheme="minorEastAsia" w:hAnsiTheme="minorEastAsia" w:hint="eastAsia"/>
        <w:sz w:val="18"/>
        <w:szCs w:val="18"/>
      </w:rPr>
      <w:instrText>DOCVARIABLE  项目名称  \* MERGEFORMAT</w:instrText>
    </w:r>
    <w:r w:rsidR="00042E57" w:rsidRPr="00095629">
      <w:rPr>
        <w:rFonts w:asciiTheme="minorEastAsia" w:eastAsiaTheme="minorEastAsia" w:hAnsiTheme="minorEastAsia"/>
        <w:sz w:val="18"/>
        <w:szCs w:val="18"/>
      </w:rPr>
      <w:instrText xml:space="preserve"> </w:instrText>
    </w:r>
    <w:r w:rsidR="00F01ECB" w:rsidRPr="00095629">
      <w:rPr>
        <w:rFonts w:asciiTheme="minorEastAsia" w:eastAsiaTheme="minorEastAsia" w:hAnsiTheme="minorEastAsia"/>
        <w:sz w:val="18"/>
        <w:szCs w:val="18"/>
      </w:rPr>
      <w:fldChar w:fldCharType="end"/>
    </w:r>
    <w:r w:rsidR="00F01ECB" w:rsidRPr="00095629">
      <w:rPr>
        <w:rFonts w:asciiTheme="minorEastAsia" w:eastAsiaTheme="minorEastAsia" w:hAnsiTheme="minorEastAsia"/>
        <w:sz w:val="18"/>
        <w:szCs w:val="18"/>
      </w:rPr>
      <w:fldChar w:fldCharType="begin"/>
    </w:r>
    <w:r w:rsidR="00042E57" w:rsidRPr="00095629">
      <w:rPr>
        <w:rFonts w:asciiTheme="minorEastAsia" w:eastAsiaTheme="minorEastAsia" w:hAnsiTheme="minorEastAsia"/>
        <w:sz w:val="18"/>
        <w:szCs w:val="18"/>
      </w:rPr>
      <w:instrText xml:space="preserve"> </w:instrText>
    </w:r>
    <w:r w:rsidR="00042E57" w:rsidRPr="00095629">
      <w:rPr>
        <w:rFonts w:asciiTheme="minorEastAsia" w:eastAsiaTheme="minorEastAsia" w:hAnsiTheme="minorEastAsia" w:hint="eastAsia"/>
        <w:sz w:val="18"/>
        <w:szCs w:val="18"/>
      </w:rPr>
      <w:instrText>DOCVARIABLE  采购编号  \* MERGEFORMAT</w:instrText>
    </w:r>
    <w:r w:rsidR="00042E57" w:rsidRPr="00095629">
      <w:rPr>
        <w:rFonts w:asciiTheme="minorEastAsia" w:eastAsiaTheme="minorEastAsia" w:hAnsiTheme="minorEastAsia"/>
        <w:sz w:val="18"/>
        <w:szCs w:val="18"/>
      </w:rPr>
      <w:instrText xml:space="preserve"> </w:instrText>
    </w:r>
    <w:r w:rsidR="00F01ECB" w:rsidRPr="00095629">
      <w:rPr>
        <w:rFonts w:asciiTheme="minorEastAsia" w:eastAsiaTheme="minorEastAsia" w:hAnsiTheme="minorEastAsia"/>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20" w:rsidRDefault="00616320">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042E57">
    <w:pPr>
      <w:rPr>
        <w:bCs/>
        <w:color w:val="000000"/>
        <w:sz w:val="24"/>
        <w:szCs w:val="24"/>
      </w:rPr>
    </w:pPr>
  </w:p>
  <w:p w:rsidR="00042E57" w:rsidRPr="003934FD" w:rsidRDefault="005A521F" w:rsidP="005A521F">
    <w:pPr>
      <w:pStyle w:val="aa"/>
      <w:jc w:val="left"/>
    </w:pPr>
    <w:r w:rsidRPr="00B57AEA">
      <w:rPr>
        <w:rFonts w:hAnsi="宋体" w:hint="eastAsia"/>
        <w:bCs/>
      </w:rPr>
      <w:t>阳春市三甲镇创建省卫生镇</w:t>
    </w:r>
    <w:r w:rsidRPr="00B57AEA">
      <w:rPr>
        <w:rFonts w:hAnsi="宋体" w:hint="eastAsia"/>
        <w:bCs/>
      </w:rPr>
      <w:t>-</w:t>
    </w:r>
    <w:r w:rsidRPr="00B57AEA">
      <w:rPr>
        <w:rFonts w:hAnsi="宋体" w:hint="eastAsia"/>
        <w:bCs/>
      </w:rPr>
      <w:t>交通设施采购项目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5A521F" w:rsidP="005A521F">
    <w:pPr>
      <w:pStyle w:val="aa"/>
      <w:jc w:val="left"/>
    </w:pPr>
    <w:r w:rsidRPr="00B57AEA">
      <w:rPr>
        <w:rFonts w:hAnsi="宋体" w:hint="eastAsia"/>
        <w:bCs/>
      </w:rPr>
      <w:t>阳春市三甲镇创建省卫生镇</w:t>
    </w:r>
    <w:r w:rsidRPr="00B57AEA">
      <w:rPr>
        <w:rFonts w:hAnsi="宋体" w:hint="eastAsia"/>
        <w:bCs/>
      </w:rPr>
      <w:t>-</w:t>
    </w:r>
    <w:r w:rsidRPr="00B57AEA">
      <w:rPr>
        <w:rFonts w:hAnsi="宋体" w:hint="eastAsia"/>
        <w:bCs/>
      </w:rPr>
      <w:t>交通设施采购项目</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5A521F" w:rsidP="005A521F">
    <w:pPr>
      <w:pStyle w:val="aa"/>
      <w:jc w:val="left"/>
    </w:pPr>
    <w:r w:rsidRPr="00B57AEA">
      <w:rPr>
        <w:rFonts w:hAnsi="宋体" w:hint="eastAsia"/>
        <w:bCs/>
      </w:rPr>
      <w:t>阳春市三甲镇创建省卫生镇</w:t>
    </w:r>
    <w:r w:rsidRPr="00B57AEA">
      <w:rPr>
        <w:rFonts w:hAnsi="宋体" w:hint="eastAsia"/>
        <w:bCs/>
      </w:rPr>
      <w:t>-</w:t>
    </w:r>
    <w:r w:rsidRPr="00B57AEA">
      <w:rPr>
        <w:rFonts w:hAnsi="宋体" w:hint="eastAsia"/>
        <w:bCs/>
      </w:rPr>
      <w:t>交通设施采购项目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95629"/>
    <w:rsid w:val="000A1569"/>
    <w:rsid w:val="000A371A"/>
    <w:rsid w:val="000B2D2D"/>
    <w:rsid w:val="000B4DA7"/>
    <w:rsid w:val="000B65A6"/>
    <w:rsid w:val="000C3E87"/>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4735F"/>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320"/>
    <w:rsid w:val="006164EE"/>
    <w:rsid w:val="00622B60"/>
    <w:rsid w:val="006333AA"/>
    <w:rsid w:val="0064088B"/>
    <w:rsid w:val="00645D06"/>
    <w:rsid w:val="00646AB3"/>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50CA1"/>
    <w:rsid w:val="0076035C"/>
    <w:rsid w:val="00766B59"/>
    <w:rsid w:val="00774159"/>
    <w:rsid w:val="00774261"/>
    <w:rsid w:val="0077479A"/>
    <w:rsid w:val="007756C4"/>
    <w:rsid w:val="00781DAC"/>
    <w:rsid w:val="00790A07"/>
    <w:rsid w:val="00795BA8"/>
    <w:rsid w:val="00796FF1"/>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404A5"/>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15E"/>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970F5"/>
    <w:rsid w:val="00EB5D09"/>
    <w:rsid w:val="00EB63BC"/>
    <w:rsid w:val="00EB7236"/>
    <w:rsid w:val="00EC6305"/>
    <w:rsid w:val="00ED5C6A"/>
    <w:rsid w:val="00EE00FB"/>
    <w:rsid w:val="00EF7244"/>
    <w:rsid w:val="00F01ECB"/>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 w:type="paragraph" w:customStyle="1" w:styleId="11">
    <w:name w:val="列出段落1"/>
    <w:basedOn w:val="a"/>
    <w:uiPriority w:val="34"/>
    <w:qFormat/>
    <w:rsid w:val="00095629"/>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gzy.cn/zyjyzx/cgwjzys.do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799FDE-C9AD-4AF4-B504-EC2F7594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2410</Words>
  <Characters>13739</Characters>
  <Application>Microsoft Office Word</Application>
  <DocSecurity>0</DocSecurity>
  <Lines>114</Lines>
  <Paragraphs>32</Paragraphs>
  <ScaleCrop>false</ScaleCrop>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2017-03-15T03:41:00Z</cp:lastPrinted>
  <dcterms:created xsi:type="dcterms:W3CDTF">2019-12-11T01:05:00Z</dcterms:created>
  <dcterms:modified xsi:type="dcterms:W3CDTF">2019-12-17T07:22:00Z</dcterms:modified>
</cp:coreProperties>
</file>